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-126910</wp:posOffset>
            </wp:positionH>
            <wp:positionV relativeFrom="line">
              <wp:posOffset>-152400</wp:posOffset>
            </wp:positionV>
            <wp:extent cx="2452844" cy="45087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2844" cy="4508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both"/>
        <w:rPr>
          <w:rFonts w:ascii="Times New Roman" w:hAnsi="Times New Roman"/>
          <w:sz w:val="24"/>
          <w:szCs w:val="24"/>
        </w:rPr>
      </w:pPr>
    </w:p>
    <w:p>
      <w:pPr>
        <w:pStyle w:val="Body"/>
        <w:jc w:val="both"/>
        <w:rPr>
          <w:rFonts w:ascii="Times New Roman" w:hAnsi="Times New Roman"/>
          <w:b w:val="1"/>
          <w:bCs w:val="1"/>
          <w:sz w:val="24"/>
          <w:szCs w:val="24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hAnsi="Times New Roman"/>
          <w:sz w:val="24"/>
          <w:szCs w:val="24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20</w:t>
      </w:r>
      <w:r>
        <w:rPr>
          <w:rFonts w:ascii="Times New Roman" w:hAnsi="Times New Roman"/>
          <w:sz w:val="24"/>
          <w:szCs w:val="24"/>
          <w:rtl w:val="0"/>
          <w:lang w:val="en-US"/>
        </w:rPr>
        <w:t>21</w:t>
      </w:r>
      <w:r>
        <w:rPr>
          <w:rFonts w:ascii="Times New Roman" w:hAnsi="Times New Roman"/>
          <w:sz w:val="24"/>
          <w:szCs w:val="24"/>
          <w:rtl w:val="0"/>
        </w:rPr>
        <w:t xml:space="preserve"> m. </w:t>
      </w:r>
      <w:r>
        <w:rPr>
          <w:rFonts w:ascii="Times New Roman" w:hAnsi="Times New Roman"/>
          <w:sz w:val="24"/>
          <w:szCs w:val="24"/>
          <w:rtl w:val="0"/>
          <w:lang w:val="en-US"/>
        </w:rPr>
        <w:t>lapkri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io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17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 xml:space="preserve">d. </w:t>
      </w:r>
    </w:p>
    <w:p>
      <w:pPr>
        <w:pStyle w:val="Body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Default"/>
        <w:suppressAutoHyphens w:val="1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„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linij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a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“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: pasitarkite su psichologu tiek kart</w:t>
      </w:r>
      <w:r>
        <w:rPr>
          <w:rFonts w:ascii="Times New Roman" w:hAnsi="Times New Roman" w:hint="default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</w:t>
      </w:r>
      <w:r>
        <w:rPr>
          <w:rFonts w:ascii="Times New Roman" w:hAnsi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, kiek reikia</w:t>
      </w: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Visiems 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vams kartais reikia pasitarti d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 vaik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ir paaugli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elgesio, savijautos ar tarpusavio santyki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. Vaikai ir paaugliai da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ž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nai k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nors 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kre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ia, ne visuomet pavyksta su jais susikalb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ti ar suprasti elgesio prie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ž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astis. Neretai suaugusieji ne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ž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ino, kaip reaguoti ar nusiraminti, jau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iasi blogais 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vais. </w:t>
      </w: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„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Visos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eimos susiduria su sunkumais. Niekam nepavyksta 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vengti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į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tempt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situacij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ir stipri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emocij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ar abejoni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d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 savo kaip 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elgesio. Tikrai visiems kyla klausim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, kaip geriau pasielgti ir reaguoti. Labai svarbu nelikti vieniems ir pasikalb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ti su patikimu artimuoju ar pasitarti su psichologu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”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sako Paramos vaikams centre veikian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ios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„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linij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os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“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 vadov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, psicholog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ė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J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ū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rat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ė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Baltu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kien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. </w:t>
      </w: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</w:p>
    <w:p>
      <w:pPr>
        <w:pStyle w:val="Default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Ypatingai tai aktualu, nes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l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ū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gstant COVID-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19 sukeltai pandemijai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, kuri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turi stipri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it-IT"/>
          <w14:textFill>
            <w14:solidFill>
              <w14:srgbClr w14:val="161616"/>
            </w14:solidFill>
          </w14:textFill>
        </w:rPr>
        <w:t>neigiam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ą į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tak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ą 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de-DE"/>
          <w14:textFill>
            <w14:solidFill>
              <w14:srgbClr w14:val="161616"/>
            </w14:solidFill>
          </w14:textFill>
        </w:rPr>
        <w:t>eim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fr-FR"/>
          <w14:textFill>
            <w14:solidFill>
              <w14:srgbClr w14:val="161616"/>
            </w14:solidFill>
          </w14:textFill>
        </w:rPr>
        <w:t>, auginan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vaikus, emocinei savijautai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. Profesional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ū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s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„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linij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os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1"/>
          <w:lang w:val="ar-SA" w:bidi="ar-SA"/>
          <w14:textFill>
            <w14:solidFill>
              <w14:srgbClr w14:val="161616"/>
            </w14:solidFill>
          </w14:textFill>
        </w:rPr>
        <w:t>“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 psichologai yra pasireng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ę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vams,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į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viams, glob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jams pad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ti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į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veikti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į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vairius psichologinius sunkumus, kurie kyla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eimose d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 karantino apribojim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, nerimo d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 sveikatos ar finansini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 į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sipareigojim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. </w:t>
      </w:r>
    </w:p>
    <w:p>
      <w:pPr>
        <w:pStyle w:val="Default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„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Kai neai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ku, k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daryti, tiek kasdien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je situacijoje, tiek susid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ū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rus su rimtais sunkumais, svarbu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ž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inoti, kad profesional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ū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s psichologai ir j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pagalba yra pasiekiama vis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iems Lietuvos 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vams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.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 Mat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„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linij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os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“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 xml:space="preserve">psichologai pataria ir konsultuoja nemokamai telefonu.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sisaugokite kontaktuose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„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linij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os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“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numer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į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8 800 900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12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 ir skambinkite pasitarti tiek kart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ų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, kiek reikia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”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rekomenduoja J.Baltu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š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kien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. </w:t>
      </w: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Nei skambu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skai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ius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:lang w:val="en-US"/>
          <w14:textFill>
            <w14:solidFill>
              <w14:srgbClr w14:val="161616"/>
            </w14:solidFill>
          </w14:textFill>
        </w:rPr>
        <w:t>, nei j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trukm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ė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„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v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ų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linij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oje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“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 neribojama, o pokalbiai 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anoniminiai. Pasikalb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ė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ti su psichologu galima dar t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pa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č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i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dien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ą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pirmadieniais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–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penktadieniais 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9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–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13 val. ir 17</w:t>
      </w:r>
      <w:r>
        <w:rPr>
          <w:rFonts w:ascii="Times New Roman" w:hAnsi="Times New Roman" w:hint="default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–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>21 val.</w:t>
      </w: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 </w:t>
      </w: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  <w:r>
        <w:rPr>
          <w:rFonts w:ascii="Times New Roman" w:hAnsi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  <w:t xml:space="preserve">Nemokamai pasitarti </w:t>
      </w:r>
      <w:r>
        <w:rPr>
          <w:rFonts w:ascii="Times New Roman" w:hAnsi="Times New Roman"/>
          <w:sz w:val="24"/>
          <w:szCs w:val="24"/>
          <w:u w:color="000000"/>
          <w:rtl w:val="0"/>
        </w:rPr>
        <w:t>galima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u w:color="000000"/>
          <w:rtl w:val="0"/>
        </w:rPr>
        <w:t>visais klausimais, susijusiais su vaik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ų 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ir 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eimos psichologiniais sunkumais, 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ū</w:t>
      </w:r>
      <w:r>
        <w:rPr>
          <w:rFonts w:ascii="Times New Roman" w:hAnsi="Times New Roman"/>
          <w:sz w:val="24"/>
          <w:szCs w:val="24"/>
          <w:u w:color="000000"/>
          <w:rtl w:val="0"/>
        </w:rPr>
        <w:t>pes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iais, tarpusavio santykiais, savijauta ir pan. Tuomet, kai t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ė</w:t>
      </w:r>
      <w:r>
        <w:rPr>
          <w:rFonts w:ascii="Times New Roman" w:hAnsi="Times New Roman"/>
          <w:sz w:val="24"/>
          <w:szCs w:val="24"/>
          <w:u w:color="000000"/>
          <w:rtl w:val="0"/>
        </w:rPr>
        <w:t>vams ar vaikams sukyla stiprios emocijos ir sunku susivaldyti arba reikia palaikymo, norisi i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š</w:t>
      </w:r>
      <w:r>
        <w:rPr>
          <w:rFonts w:ascii="Times New Roman" w:hAnsi="Times New Roman"/>
          <w:sz w:val="24"/>
          <w:szCs w:val="24"/>
          <w:u w:color="000000"/>
          <w:rtl w:val="0"/>
        </w:rPr>
        <w:t>sikalb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ė</w:t>
      </w:r>
      <w:r>
        <w:rPr>
          <w:rFonts w:ascii="Times New Roman" w:hAnsi="Times New Roman"/>
          <w:sz w:val="24"/>
          <w:szCs w:val="24"/>
          <w:u w:color="000000"/>
          <w:rtl w:val="0"/>
        </w:rPr>
        <w:t>ti, pasidalinti 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ū</w:t>
      </w:r>
      <w:r>
        <w:rPr>
          <w:rFonts w:ascii="Times New Roman" w:hAnsi="Times New Roman"/>
          <w:sz w:val="24"/>
          <w:szCs w:val="24"/>
          <w:u w:color="000000"/>
          <w:rtl w:val="0"/>
        </w:rPr>
        <w:t>pes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>iais. Taip pat jeigu kyla klausim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ų</w:t>
      </w:r>
      <w:r>
        <w:rPr>
          <w:rFonts w:ascii="Times New Roman" w:hAnsi="Times New Roman"/>
          <w:sz w:val="24"/>
          <w:szCs w:val="24"/>
          <w:u w:color="000000"/>
          <w:rtl w:val="0"/>
        </w:rPr>
        <w:t>, kaip der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ė</w:t>
      </w:r>
      <w:r>
        <w:rPr>
          <w:rFonts w:ascii="Times New Roman" w:hAnsi="Times New Roman"/>
          <w:sz w:val="24"/>
          <w:szCs w:val="24"/>
          <w:u w:color="000000"/>
          <w:rtl w:val="0"/>
        </w:rPr>
        <w:t>t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 xml:space="preserve">ų </w:t>
      </w:r>
      <w:r>
        <w:rPr>
          <w:rFonts w:ascii="Times New Roman" w:hAnsi="Times New Roman"/>
          <w:sz w:val="24"/>
          <w:szCs w:val="24"/>
          <w:u w:color="000000"/>
          <w:rtl w:val="0"/>
        </w:rPr>
        <w:t>pasielgti konkre</w:t>
      </w:r>
      <w:r>
        <w:rPr>
          <w:rFonts w:ascii="Times New Roman" w:hAnsi="Times New Roman" w:hint="default"/>
          <w:sz w:val="24"/>
          <w:szCs w:val="24"/>
          <w:u w:color="000000"/>
          <w:rtl w:val="0"/>
        </w:rPr>
        <w:t>č</w:t>
      </w:r>
      <w:r>
        <w:rPr>
          <w:rFonts w:ascii="Times New Roman" w:hAnsi="Times New Roman"/>
          <w:sz w:val="24"/>
          <w:szCs w:val="24"/>
          <w:u w:color="000000"/>
          <w:rtl w:val="0"/>
        </w:rPr>
        <w:t xml:space="preserve">ioje situacijoje. </w:t>
      </w: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„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T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ė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v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ų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linija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“ –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Paramos vaikams centro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į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gyvendinamas projektas, finansuojamas 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Socialin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ė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s apsaugos ir darbo ministerijos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 l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ėš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omis.</w:t>
      </w: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</w:p>
    <w:p>
      <w:pPr>
        <w:pStyle w:val="Default"/>
        <w:suppressAutoHyphens w:val="1"/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Daugiau informacijos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 xml:space="preserve">– </w:t>
      </w:r>
      <w:r>
        <w:rPr>
          <w:rStyle w:val="Hyperlink.0"/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instrText xml:space="preserve"> HYPERLINK "http://www.tevulinija.lt"</w:instrText>
      </w:r>
      <w:r>
        <w:rPr>
          <w:rStyle w:val="Hyperlink.0"/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  <w:fldChar w:fldCharType="separate" w:fldLock="0"/>
      </w:r>
      <w:r>
        <w:rPr>
          <w:rStyle w:val="Hyperlink.0"/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www.tevulinija.lt</w:t>
      </w:r>
      <w:r>
        <w:rPr>
          <w:rFonts w:ascii="Helvetica Neue" w:cs="Helvetica Neue" w:hAnsi="Helvetica Neue" w:eastAsia="Helvetica Neue"/>
          <w:b w:val="1"/>
          <w:bCs w:val="1"/>
          <w:u w:color="000000"/>
          <w:rtl w:val="0"/>
        </w:rPr>
        <w:fldChar w:fldCharType="end" w:fldLock="0"/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both"/>
        <w:rPr>
          <w:rFonts w:ascii="Times New Roman" w:cs="Times New Roman" w:hAnsi="Times New Roman" w:eastAsia="Times New Roman"/>
          <w:outline w:val="0"/>
          <w:color w:val="161616"/>
          <w:sz w:val="24"/>
          <w:szCs w:val="24"/>
          <w:u w:color="161616"/>
          <w:shd w:val="clear" w:color="auto" w:fill="ffffff"/>
          <w:rtl w:val="0"/>
          <w14:textFill>
            <w14:solidFill>
              <w14:srgbClr w14:val="161616"/>
            </w14:solidFill>
          </w14:textFill>
        </w:rPr>
      </w:pPr>
    </w:p>
    <w:p>
      <w:pPr>
        <w:pStyle w:val="Default"/>
        <w:bidi w:val="0"/>
        <w:ind w:left="0" w:right="278" w:firstLine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 - - </w:t>
      </w:r>
    </w:p>
    <w:p>
      <w:pPr>
        <w:pStyle w:val="Default"/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1c2129"/>
          <w:sz w:val="24"/>
          <w:szCs w:val="24"/>
          <w:rtl w:val="0"/>
          <w14:textFill>
            <w14:solidFill>
              <w14:srgbClr w14:val="1D2129"/>
            </w14:solidFill>
          </w14:textFill>
        </w:rPr>
      </w:pPr>
    </w:p>
    <w:p>
      <w:pPr>
        <w:pStyle w:val="Default"/>
        <w:bidi w:val="0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1c2129"/>
          <w:sz w:val="24"/>
          <w:szCs w:val="24"/>
          <w:rtl w:val="0"/>
          <w14:textFill>
            <w14:solidFill>
              <w14:srgbClr w14:val="1D2129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1c2129"/>
          <w:sz w:val="24"/>
          <w:szCs w:val="24"/>
          <w:rtl w:val="0"/>
          <w14:textFill>
            <w14:solidFill>
              <w14:srgbClr w14:val="1D2129"/>
            </w14:solidFill>
          </w14:textFill>
        </w:rPr>
        <w:t>Apie Paramos vaikams centr</w:t>
      </w:r>
      <w:r>
        <w:rPr>
          <w:rFonts w:ascii="Times New Roman" w:hAnsi="Times New Roman" w:hint="default"/>
          <w:b w:val="1"/>
          <w:bCs w:val="1"/>
          <w:outline w:val="0"/>
          <w:color w:val="1c2129"/>
          <w:sz w:val="24"/>
          <w:szCs w:val="24"/>
          <w:rtl w:val="0"/>
          <w14:textFill>
            <w14:solidFill>
              <w14:srgbClr w14:val="1D2129"/>
            </w14:solidFill>
          </w14:textFill>
        </w:rPr>
        <w:t>ą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</w:pP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Tai nevyriausybin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ė 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organizacija, nuo 1995 m. teikianti psichologin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ę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, socialin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ę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fr-FR"/>
          <w14:textOutline w14:w="12700" w14:cap="flat">
            <w14:noFill/>
            <w14:miter w14:lim="400000"/>
          </w14:textOutline>
        </w:rPr>
        <w:t>, teisin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fr-FR"/>
          <w14:textOutline w14:w="12700" w14:cap="flat">
            <w14:noFill/>
            <w14:miter w14:lim="400000"/>
          </w14:textOutline>
        </w:rPr>
        <w:t>ę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 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it-IT"/>
          <w14:textOutline w14:w="12700" w14:cap="flat">
            <w14:noFill/>
            <w14:miter w14:lim="400000"/>
          </w14:textOutline>
        </w:rPr>
        <w:t>pagalb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ą š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eimoms ir vaikams, i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š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gyvenantiems psichologinius sunkumus. Vykdomos programos: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„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1"/>
          <w:lang w:val="ar-SA" w:bidi="ar-SA"/>
          <w14:textOutline w14:w="12700" w14:cap="flat">
            <w14:noFill/>
            <w14:miter w14:lim="400000"/>
          </w14:textOutline>
        </w:rPr>
        <w:t>Bi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g Brothers Big Sisters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“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„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Antras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es-ES_tradnl"/>
          <w14:textOutline w14:w="12700" w14:cap="flat">
            <w14:noFill/>
            <w14:miter w14:lim="400000"/>
          </w14:textOutline>
        </w:rPr>
        <w:t xml:space="preserve">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ž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ingsnis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“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„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Vaikyst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ė 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a-DK"/>
          <w14:textOutline w14:w="12700" w14:cap="flat">
            <w14:noFill/>
            <w14:miter w14:lim="400000"/>
          </w14:textOutline>
        </w:rPr>
        <w:t>be smurto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a-DK"/>
          <w14:textOutline w14:w="12700" w14:cap="flat">
            <w14:noFill/>
            <w14:miter w14:lim="400000"/>
          </w14:textOutline>
        </w:rPr>
        <w:t>“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1"/>
          <w:lang w:val="ar-SA" w:bidi="ar-SA"/>
          <w14:textOutline w14:w="12700" w14:cap="flat">
            <w14:noFill/>
            <w14:miter w14:lim="400000"/>
          </w14:textOutline>
        </w:rPr>
        <w:t>„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Pozityvi t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ė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vyst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ė“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, 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„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T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ė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v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 xml:space="preserve">ų 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linija</w:t>
      </w:r>
      <w:r>
        <w:rPr>
          <w:rFonts w:ascii="Times New Roman" w:hAnsi="Times New Roman" w:hint="default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“</w:t>
      </w:r>
      <w:r>
        <w:rPr>
          <w:rFonts w:ascii="Times New Roman" w:hAnsi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both"/>
        <w:rPr>
          <w:rFonts w:ascii="Times New Roman" w:cs="Times New Roman" w:hAnsi="Times New Roman" w:eastAsia="Times New Roman"/>
          <w:i w:val="1"/>
          <w:iCs w:val="1"/>
          <w:sz w:val="24"/>
          <w:szCs w:val="24"/>
          <w:u w:color="000000"/>
          <w:rtl w:val="0"/>
          <w:lang w:val="de-DE"/>
          <w14:textOutline w14:w="12700" w14:cap="flat">
            <w14:noFill/>
            <w14:miter w14:lim="400000"/>
          </w14:textOutline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val="none"/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ind w:left="0" w:right="0" w:firstLine="0"/>
        <w:jc w:val="left"/>
        <w:rPr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u w:val="single"/>
          <w:rtl w:val="0"/>
        </w:rPr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Link">
    <w:name w:val="Link"/>
    <w:rPr>
      <w:u w:val="single"/>
    </w:rPr>
  </w:style>
  <w:style w:type="character" w:styleId="Hyperlink.0">
    <w:name w:val="Hyperlink.0"/>
    <w:basedOn w:val="Link"/>
    <w:next w:val="Hyperlink.0"/>
    <w:rPr>
      <w:rFonts w:ascii="Times New Roman" w:cs="Times New Roman" w:hAnsi="Times New Roman" w:eastAsia="Times New Roman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_rels/theme1.xml.rels><?xml version="1.0" encoding="UTF-8"?>
<Relationships xmlns="http://schemas.openxmlformats.org/package/2006/relationships"><Relationship Id="rId1" Type="http://schemas.openxmlformats.org/officeDocument/2006/relationships/image" Target="../media/image2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