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698" w:rsidRDefault="004B4698" w:rsidP="004B4698">
      <w:pPr>
        <w:pStyle w:val="prastasis"/>
        <w:jc w:val="center"/>
        <w:rPr>
          <w:b/>
          <w:szCs w:val="24"/>
          <w:lang w:eastAsia="lt-LT"/>
        </w:rPr>
      </w:pPr>
      <w:r>
        <w:rPr>
          <w:b/>
          <w:szCs w:val="24"/>
          <w:lang w:eastAsia="lt-LT"/>
        </w:rPr>
        <w:t xml:space="preserve">VILNIAUS NAUJININKŲ PROGIMNAZIJOS </w:t>
      </w:r>
    </w:p>
    <w:p w:rsidR="004B4698" w:rsidRDefault="004B4698" w:rsidP="004B4698">
      <w:pPr>
        <w:pStyle w:val="prastasis"/>
        <w:jc w:val="center"/>
        <w:rPr>
          <w:b/>
          <w:szCs w:val="24"/>
          <w:lang w:eastAsia="lt-LT"/>
        </w:rPr>
      </w:pPr>
      <w:r>
        <w:rPr>
          <w:b/>
          <w:szCs w:val="24"/>
          <w:lang w:eastAsia="lt-LT"/>
        </w:rPr>
        <w:t xml:space="preserve">DIREKTORIAUS GEDIMINO URBONO </w:t>
      </w:r>
    </w:p>
    <w:p w:rsidR="004B4698" w:rsidRDefault="004B4698" w:rsidP="004B4698">
      <w:pPr>
        <w:pStyle w:val="prastasis"/>
        <w:jc w:val="center"/>
        <w:rPr>
          <w:b/>
          <w:szCs w:val="24"/>
          <w:lang w:eastAsia="lt-LT"/>
        </w:rPr>
      </w:pPr>
      <w:r>
        <w:rPr>
          <w:b/>
          <w:szCs w:val="24"/>
          <w:lang w:eastAsia="lt-LT"/>
        </w:rPr>
        <w:t>202</w:t>
      </w:r>
      <w:r>
        <w:rPr>
          <w:b/>
          <w:szCs w:val="24"/>
          <w:lang w:eastAsia="lt-LT"/>
        </w:rPr>
        <w:t>1</w:t>
      </w:r>
      <w:r>
        <w:rPr>
          <w:b/>
          <w:szCs w:val="24"/>
          <w:lang w:eastAsia="lt-LT"/>
        </w:rPr>
        <w:t xml:space="preserve"> METŲ VEIKLOS UŽDUOTYS, REZULTATAI IR RODIKLIAI</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127"/>
        <w:gridCol w:w="3005"/>
        <w:gridCol w:w="1985"/>
      </w:tblGrid>
      <w:tr w:rsidR="004B4698" w:rsidTr="00AC24BE">
        <w:tc>
          <w:tcPr>
            <w:tcW w:w="2268" w:type="dxa"/>
            <w:tcBorders>
              <w:top w:val="single" w:sz="4" w:space="0" w:color="auto"/>
              <w:left w:val="single" w:sz="4" w:space="0" w:color="auto"/>
              <w:bottom w:val="single" w:sz="4" w:space="0" w:color="auto"/>
              <w:right w:val="single" w:sz="4" w:space="0" w:color="auto"/>
            </w:tcBorders>
            <w:vAlign w:val="center"/>
            <w:hideMark/>
          </w:tcPr>
          <w:p w:rsidR="004B4698" w:rsidRDefault="004B4698" w:rsidP="00AC24BE">
            <w:pPr>
              <w:jc w:val="center"/>
              <w:rPr>
                <w:szCs w:val="24"/>
                <w:lang w:eastAsia="lt-LT"/>
              </w:rPr>
            </w:pPr>
            <w:r>
              <w:rPr>
                <w:sz w:val="22"/>
                <w:szCs w:val="22"/>
                <w:lang w:eastAsia="lt-LT"/>
              </w:rPr>
              <w:t>Metų užduotys</w:t>
            </w:r>
            <w:r>
              <w:rPr>
                <w:szCs w:val="24"/>
                <w:lang w:eastAsia="lt-LT"/>
              </w:rPr>
              <w:t xml:space="preserve"> </w:t>
            </w:r>
            <w:r>
              <w:rPr>
                <w:sz w:val="20"/>
                <w:lang w:eastAsia="lt-LT"/>
              </w:rPr>
              <w:t>(toliau – užduotys)</w:t>
            </w:r>
          </w:p>
        </w:tc>
        <w:tc>
          <w:tcPr>
            <w:tcW w:w="2127" w:type="dxa"/>
            <w:tcBorders>
              <w:top w:val="single" w:sz="4" w:space="0" w:color="auto"/>
              <w:left w:val="single" w:sz="4" w:space="0" w:color="auto"/>
              <w:bottom w:val="single" w:sz="4" w:space="0" w:color="auto"/>
              <w:right w:val="single" w:sz="4" w:space="0" w:color="auto"/>
            </w:tcBorders>
            <w:vAlign w:val="center"/>
            <w:hideMark/>
          </w:tcPr>
          <w:p w:rsidR="004B4698" w:rsidRDefault="004B4698" w:rsidP="00AC24BE">
            <w:pPr>
              <w:jc w:val="center"/>
              <w:rPr>
                <w:sz w:val="22"/>
                <w:szCs w:val="22"/>
                <w:lang w:eastAsia="lt-LT"/>
              </w:rPr>
            </w:pPr>
            <w:r>
              <w:rPr>
                <w:sz w:val="22"/>
                <w:szCs w:val="22"/>
                <w:lang w:eastAsia="lt-LT"/>
              </w:rPr>
              <w:t>Siektini rezultatai</w:t>
            </w:r>
          </w:p>
        </w:tc>
        <w:tc>
          <w:tcPr>
            <w:tcW w:w="3005" w:type="dxa"/>
            <w:tcBorders>
              <w:top w:val="single" w:sz="4" w:space="0" w:color="auto"/>
              <w:left w:val="single" w:sz="4" w:space="0" w:color="auto"/>
              <w:bottom w:val="single" w:sz="4" w:space="0" w:color="auto"/>
              <w:right w:val="single" w:sz="4" w:space="0" w:color="auto"/>
            </w:tcBorders>
            <w:vAlign w:val="center"/>
            <w:hideMark/>
          </w:tcPr>
          <w:p w:rsidR="004B4698" w:rsidRDefault="004B4698" w:rsidP="00AC24BE">
            <w:pPr>
              <w:jc w:val="center"/>
              <w:rPr>
                <w:szCs w:val="24"/>
                <w:lang w:eastAsia="lt-LT"/>
              </w:rPr>
            </w:pPr>
            <w:r>
              <w:rPr>
                <w:sz w:val="22"/>
                <w:szCs w:val="22"/>
                <w:lang w:eastAsia="lt-LT"/>
              </w:rPr>
              <w:t>Rezultatų vertinimo rodikliai</w:t>
            </w:r>
            <w:r>
              <w:rPr>
                <w:szCs w:val="24"/>
                <w:lang w:eastAsia="lt-LT"/>
              </w:rPr>
              <w:t xml:space="preserve"> </w:t>
            </w:r>
            <w:r>
              <w:rPr>
                <w:sz w:val="20"/>
                <w:lang w:eastAsia="lt-LT"/>
              </w:rPr>
              <w:t>(kuriais vadovaujantis vertinama, ar nustatytos užduotys įvykdytos)</w:t>
            </w:r>
          </w:p>
        </w:tc>
        <w:tc>
          <w:tcPr>
            <w:tcW w:w="1985" w:type="dxa"/>
            <w:tcBorders>
              <w:top w:val="single" w:sz="4" w:space="0" w:color="auto"/>
              <w:left w:val="single" w:sz="4" w:space="0" w:color="auto"/>
              <w:bottom w:val="single" w:sz="4" w:space="0" w:color="auto"/>
              <w:right w:val="single" w:sz="4" w:space="0" w:color="auto"/>
            </w:tcBorders>
            <w:vAlign w:val="center"/>
            <w:hideMark/>
          </w:tcPr>
          <w:p w:rsidR="004B4698" w:rsidRDefault="004B4698" w:rsidP="00AC24BE">
            <w:pPr>
              <w:jc w:val="center"/>
              <w:rPr>
                <w:sz w:val="22"/>
                <w:szCs w:val="22"/>
                <w:lang w:eastAsia="lt-LT"/>
              </w:rPr>
            </w:pPr>
            <w:r>
              <w:rPr>
                <w:sz w:val="22"/>
                <w:szCs w:val="22"/>
                <w:lang w:eastAsia="lt-LT"/>
              </w:rPr>
              <w:t>Pasiekti rezultatai ir jų rodikliai</w:t>
            </w:r>
          </w:p>
        </w:tc>
      </w:tr>
      <w:tr w:rsidR="004B4698" w:rsidRPr="006F0FEA" w:rsidTr="00AC24BE">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4B4698" w:rsidRDefault="004B4698" w:rsidP="00AC24BE">
            <w:pPr>
              <w:rPr>
                <w:szCs w:val="24"/>
                <w:lang w:eastAsia="lt-LT"/>
              </w:rPr>
            </w:pPr>
            <w:r>
              <w:rPr>
                <w:szCs w:val="24"/>
                <w:lang w:eastAsia="lt-LT"/>
              </w:rPr>
              <w:t>1.1. Gerinti mokinių ugdymosi pasiekimus.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4B4698" w:rsidRDefault="004B4698" w:rsidP="00AC24BE">
            <w:pPr>
              <w:pStyle w:val="prastasis"/>
              <w:jc w:val="center"/>
              <w:rPr>
                <w:szCs w:val="24"/>
                <w:lang w:val="en-US" w:eastAsia="lt-LT"/>
              </w:rPr>
            </w:pPr>
            <w:r>
              <w:rPr>
                <w:szCs w:val="24"/>
                <w:lang w:eastAsia="lt-LT"/>
              </w:rPr>
              <w:t>Tobulinti veikiančią individualios pažangos stebėjimo sistemą. Sistemingai analizuoti individualią kiekvieno mokinio pažangą. 90</w:t>
            </w:r>
            <w:r>
              <w:rPr>
                <w:szCs w:val="24"/>
                <w:lang w:val="en-US" w:eastAsia="lt-LT"/>
              </w:rPr>
              <w:t xml:space="preserve">% </w:t>
            </w:r>
            <w:proofErr w:type="spellStart"/>
            <w:r>
              <w:rPr>
                <w:szCs w:val="24"/>
                <w:lang w:val="en-US" w:eastAsia="lt-LT"/>
              </w:rPr>
              <w:t>mokytojų</w:t>
            </w:r>
            <w:proofErr w:type="spellEnd"/>
            <w:r>
              <w:rPr>
                <w:szCs w:val="24"/>
                <w:lang w:val="en-US" w:eastAsia="lt-LT"/>
              </w:rPr>
              <w:t xml:space="preserve"> </w:t>
            </w:r>
            <w:proofErr w:type="spellStart"/>
            <w:r>
              <w:rPr>
                <w:szCs w:val="24"/>
                <w:lang w:val="en-US" w:eastAsia="lt-LT"/>
              </w:rPr>
              <w:t>dalyvaus</w:t>
            </w:r>
            <w:proofErr w:type="spellEnd"/>
            <w:r>
              <w:rPr>
                <w:szCs w:val="24"/>
                <w:lang w:val="en-US" w:eastAsia="lt-LT"/>
              </w:rPr>
              <w:t xml:space="preserve"> </w:t>
            </w:r>
            <w:proofErr w:type="spellStart"/>
            <w:r>
              <w:rPr>
                <w:szCs w:val="24"/>
                <w:lang w:val="en-US" w:eastAsia="lt-LT"/>
              </w:rPr>
              <w:t>individualios</w:t>
            </w:r>
            <w:proofErr w:type="spellEnd"/>
            <w:r>
              <w:rPr>
                <w:szCs w:val="24"/>
                <w:lang w:val="en-US" w:eastAsia="lt-LT"/>
              </w:rPr>
              <w:t xml:space="preserve"> </w:t>
            </w:r>
            <w:proofErr w:type="spellStart"/>
            <w:r>
              <w:rPr>
                <w:szCs w:val="24"/>
                <w:lang w:val="en-US" w:eastAsia="lt-LT"/>
              </w:rPr>
              <w:t>pažangos</w:t>
            </w:r>
            <w:proofErr w:type="spellEnd"/>
            <w:r>
              <w:rPr>
                <w:szCs w:val="24"/>
                <w:lang w:val="en-US" w:eastAsia="lt-LT"/>
              </w:rPr>
              <w:t xml:space="preserve"> </w:t>
            </w:r>
            <w:proofErr w:type="spellStart"/>
            <w:r>
              <w:rPr>
                <w:szCs w:val="24"/>
                <w:lang w:val="en-US" w:eastAsia="lt-LT"/>
              </w:rPr>
              <w:t>aptarime</w:t>
            </w:r>
            <w:proofErr w:type="spellEnd"/>
            <w:r>
              <w:rPr>
                <w:szCs w:val="24"/>
                <w:lang w:val="en-US" w:eastAsia="lt-LT"/>
              </w:rPr>
              <w:t xml:space="preserve">. </w:t>
            </w:r>
          </w:p>
          <w:p w:rsidR="004B4698" w:rsidRDefault="004B4698" w:rsidP="00AC24BE">
            <w:pPr>
              <w:pStyle w:val="prastasis"/>
              <w:jc w:val="cente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eastAsia="lt-LT"/>
              </w:rPr>
            </w:pPr>
            <w:proofErr w:type="spellStart"/>
            <w:r>
              <w:rPr>
                <w:szCs w:val="24"/>
                <w:lang w:val="en-US" w:eastAsia="lt-LT"/>
              </w:rPr>
              <w:t>Ekologinių</w:t>
            </w:r>
            <w:proofErr w:type="spellEnd"/>
            <w:r>
              <w:rPr>
                <w:szCs w:val="24"/>
                <w:lang w:val="en-US" w:eastAsia="lt-LT"/>
              </w:rPr>
              <w:t xml:space="preserve"> </w:t>
            </w:r>
            <w:proofErr w:type="spellStart"/>
            <w:r>
              <w:rPr>
                <w:szCs w:val="24"/>
                <w:lang w:val="en-US" w:eastAsia="lt-LT"/>
              </w:rPr>
              <w:t>temų</w:t>
            </w:r>
            <w:proofErr w:type="spellEnd"/>
            <w:r>
              <w:rPr>
                <w:szCs w:val="24"/>
                <w:lang w:val="en-US" w:eastAsia="lt-LT"/>
              </w:rPr>
              <w:t xml:space="preserve"> </w:t>
            </w:r>
            <w:proofErr w:type="spellStart"/>
            <w:r>
              <w:rPr>
                <w:szCs w:val="24"/>
                <w:lang w:val="en-US" w:eastAsia="lt-LT"/>
              </w:rPr>
              <w:t>integravimas</w:t>
            </w:r>
            <w:proofErr w:type="spellEnd"/>
            <w:r>
              <w:rPr>
                <w:szCs w:val="24"/>
                <w:lang w:val="en-US" w:eastAsia="lt-LT"/>
              </w:rPr>
              <w:t xml:space="preserve"> į </w:t>
            </w:r>
            <w:proofErr w:type="spellStart"/>
            <w:r>
              <w:rPr>
                <w:szCs w:val="24"/>
                <w:lang w:val="en-US" w:eastAsia="lt-LT"/>
              </w:rPr>
              <w:t>įvairių</w:t>
            </w:r>
            <w:proofErr w:type="spellEnd"/>
            <w:r>
              <w:rPr>
                <w:szCs w:val="24"/>
                <w:lang w:val="en-US" w:eastAsia="lt-LT"/>
              </w:rPr>
              <w:t xml:space="preserve"> </w:t>
            </w:r>
            <w:proofErr w:type="spellStart"/>
            <w:r>
              <w:rPr>
                <w:szCs w:val="24"/>
                <w:lang w:val="en-US" w:eastAsia="lt-LT"/>
              </w:rPr>
              <w:t>dalykų</w:t>
            </w:r>
            <w:proofErr w:type="spellEnd"/>
            <w:r>
              <w:rPr>
                <w:szCs w:val="24"/>
                <w:lang w:val="en-US" w:eastAsia="lt-LT"/>
              </w:rPr>
              <w:t xml:space="preserve"> </w:t>
            </w:r>
            <w:proofErr w:type="spellStart"/>
            <w:r>
              <w:rPr>
                <w:szCs w:val="24"/>
                <w:lang w:val="en-US" w:eastAsia="lt-LT"/>
              </w:rPr>
              <w:t>pamokas</w:t>
            </w:r>
            <w:proofErr w:type="spellEnd"/>
            <w:r>
              <w:rPr>
                <w:szCs w:val="24"/>
                <w:lang w:val="en-US" w:eastAsia="lt-LT"/>
              </w:rPr>
              <w:t xml:space="preserve"> ir </w:t>
            </w:r>
            <w:proofErr w:type="spellStart"/>
            <w:r>
              <w:rPr>
                <w:szCs w:val="24"/>
                <w:lang w:val="en-US" w:eastAsia="lt-LT"/>
              </w:rPr>
              <w:t>popamokinę</w:t>
            </w:r>
            <w:proofErr w:type="spellEnd"/>
            <w:r>
              <w:rPr>
                <w:szCs w:val="24"/>
                <w:lang w:val="en-US" w:eastAsia="lt-LT"/>
              </w:rPr>
              <w:t xml:space="preserve"> </w:t>
            </w:r>
            <w:proofErr w:type="spellStart"/>
            <w:r>
              <w:rPr>
                <w:szCs w:val="24"/>
                <w:lang w:val="en-US" w:eastAsia="lt-LT"/>
              </w:rPr>
              <w:t>bei</w:t>
            </w:r>
            <w:proofErr w:type="spellEnd"/>
            <w:r>
              <w:rPr>
                <w:szCs w:val="24"/>
                <w:lang w:val="en-US" w:eastAsia="lt-LT"/>
              </w:rPr>
              <w:t xml:space="preserve"> </w:t>
            </w:r>
            <w:proofErr w:type="spellStart"/>
            <w:r>
              <w:rPr>
                <w:szCs w:val="24"/>
                <w:lang w:val="en-US" w:eastAsia="lt-LT"/>
              </w:rPr>
              <w:t>klasių</w:t>
            </w:r>
            <w:proofErr w:type="spellEnd"/>
            <w:r>
              <w:rPr>
                <w:szCs w:val="24"/>
                <w:lang w:val="en-US" w:eastAsia="lt-LT"/>
              </w:rPr>
              <w:t xml:space="preserve"> </w:t>
            </w:r>
            <w:proofErr w:type="spellStart"/>
            <w:r>
              <w:rPr>
                <w:szCs w:val="24"/>
                <w:lang w:val="en-US" w:eastAsia="lt-LT"/>
              </w:rPr>
              <w:t>vadovų</w:t>
            </w:r>
            <w:proofErr w:type="spellEnd"/>
            <w:r>
              <w:rPr>
                <w:szCs w:val="24"/>
                <w:lang w:val="en-US" w:eastAsia="lt-LT"/>
              </w:rPr>
              <w:t xml:space="preserve"> </w:t>
            </w:r>
            <w:proofErr w:type="spellStart"/>
            <w:r>
              <w:rPr>
                <w:szCs w:val="24"/>
                <w:lang w:val="en-US" w:eastAsia="lt-LT"/>
              </w:rPr>
              <w:t>veiklą</w:t>
            </w:r>
            <w:proofErr w:type="spellEnd"/>
            <w:r>
              <w:rPr>
                <w:szCs w:val="24"/>
                <w:lang w:val="en-US" w:eastAsia="lt-LT"/>
              </w:rPr>
              <w:t>.</w:t>
            </w:r>
          </w:p>
        </w:tc>
        <w:tc>
          <w:tcPr>
            <w:tcW w:w="3005" w:type="dxa"/>
            <w:tcBorders>
              <w:top w:val="single" w:sz="4" w:space="0" w:color="000000"/>
              <w:left w:val="single" w:sz="4" w:space="0" w:color="000000"/>
              <w:bottom w:val="single" w:sz="4" w:space="0" w:color="000000"/>
              <w:right w:val="single" w:sz="4" w:space="0" w:color="000000"/>
            </w:tcBorders>
            <w:shd w:val="clear" w:color="auto" w:fill="auto"/>
          </w:tcPr>
          <w:p w:rsidR="004B4698" w:rsidRDefault="004B4698" w:rsidP="00AC24BE">
            <w:pPr>
              <w:pStyle w:val="prastasis"/>
              <w:jc w:val="center"/>
              <w:rPr>
                <w:szCs w:val="24"/>
                <w:lang w:val="en-US" w:eastAsia="lt-LT"/>
              </w:rPr>
            </w:pPr>
            <w:r>
              <w:rPr>
                <w:szCs w:val="24"/>
                <w:lang w:eastAsia="lt-LT"/>
              </w:rPr>
              <w:t>Sistemingai analizuoti individualią kiekvieno mokinio pažangą. Per metus vyks 2 kiekvieno mokinio pažangos aptarimai (balandžio ir spalio mėnesiais), juose dalyvaus 100</w:t>
            </w:r>
            <w:r>
              <w:rPr>
                <w:szCs w:val="24"/>
                <w:lang w:val="en-US" w:eastAsia="lt-LT"/>
              </w:rPr>
              <w:t xml:space="preserve">% </w:t>
            </w:r>
            <w:proofErr w:type="spellStart"/>
            <w:r>
              <w:rPr>
                <w:szCs w:val="24"/>
                <w:lang w:val="en-US" w:eastAsia="lt-LT"/>
              </w:rPr>
              <w:t>mokytojų</w:t>
            </w:r>
            <w:proofErr w:type="spellEnd"/>
            <w:r>
              <w:rPr>
                <w:szCs w:val="24"/>
                <w:lang w:val="en-US" w:eastAsia="lt-LT"/>
              </w:rPr>
              <w:t>.</w:t>
            </w: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
          <w:p w:rsidR="004B4698" w:rsidRDefault="004B4698" w:rsidP="00AC24BE">
            <w:pPr>
              <w:pStyle w:val="prastasis"/>
              <w:jc w:val="center"/>
              <w:rPr>
                <w:szCs w:val="24"/>
                <w:lang w:val="en-US" w:eastAsia="lt-LT"/>
              </w:rPr>
            </w:pPr>
            <w:proofErr w:type="spellStart"/>
            <w:r>
              <w:rPr>
                <w:szCs w:val="24"/>
                <w:lang w:val="en-US" w:eastAsia="lt-LT"/>
              </w:rPr>
              <w:t>Už</w:t>
            </w:r>
            <w:proofErr w:type="spellEnd"/>
            <w:r>
              <w:rPr>
                <w:szCs w:val="24"/>
                <w:lang w:val="en-US" w:eastAsia="lt-LT"/>
              </w:rPr>
              <w:t xml:space="preserve"> </w:t>
            </w:r>
            <w:proofErr w:type="spellStart"/>
            <w:r>
              <w:rPr>
                <w:szCs w:val="24"/>
                <w:lang w:val="en-US" w:eastAsia="lt-LT"/>
              </w:rPr>
              <w:t>efektyviai</w:t>
            </w:r>
            <w:proofErr w:type="spellEnd"/>
            <w:r>
              <w:rPr>
                <w:szCs w:val="24"/>
                <w:lang w:val="en-US" w:eastAsia="lt-LT"/>
              </w:rPr>
              <w:t xml:space="preserve"> </w:t>
            </w:r>
            <w:proofErr w:type="spellStart"/>
            <w:r>
              <w:rPr>
                <w:szCs w:val="24"/>
                <w:lang w:val="en-US" w:eastAsia="lt-LT"/>
              </w:rPr>
              <w:t>įvykdytas</w:t>
            </w:r>
            <w:proofErr w:type="spellEnd"/>
            <w:r>
              <w:rPr>
                <w:szCs w:val="24"/>
                <w:lang w:val="en-US" w:eastAsia="lt-LT"/>
              </w:rPr>
              <w:t xml:space="preserve"> </w:t>
            </w:r>
            <w:proofErr w:type="spellStart"/>
            <w:r>
              <w:rPr>
                <w:szCs w:val="24"/>
                <w:lang w:val="en-US" w:eastAsia="lt-LT"/>
              </w:rPr>
              <w:t>ekologines</w:t>
            </w:r>
            <w:proofErr w:type="spellEnd"/>
            <w:r>
              <w:rPr>
                <w:szCs w:val="24"/>
                <w:lang w:val="en-US" w:eastAsia="lt-LT"/>
              </w:rPr>
              <w:t xml:space="preserve"> </w:t>
            </w:r>
            <w:proofErr w:type="spellStart"/>
            <w:r>
              <w:rPr>
                <w:szCs w:val="24"/>
                <w:lang w:val="en-US" w:eastAsia="lt-LT"/>
              </w:rPr>
              <w:t>veiklas</w:t>
            </w:r>
            <w:proofErr w:type="spellEnd"/>
            <w:r>
              <w:rPr>
                <w:szCs w:val="24"/>
                <w:lang w:val="en-US" w:eastAsia="lt-LT"/>
              </w:rPr>
              <w:t xml:space="preserve"> progimnazija 13-tą </w:t>
            </w:r>
            <w:proofErr w:type="spellStart"/>
            <w:r>
              <w:rPr>
                <w:szCs w:val="24"/>
                <w:lang w:val="en-US" w:eastAsia="lt-LT"/>
              </w:rPr>
              <w:t>kartą</w:t>
            </w:r>
            <w:proofErr w:type="spellEnd"/>
            <w:r>
              <w:rPr>
                <w:szCs w:val="24"/>
                <w:lang w:val="en-US" w:eastAsia="lt-LT"/>
              </w:rPr>
              <w:t xml:space="preserve"> bus </w:t>
            </w:r>
            <w:proofErr w:type="spellStart"/>
            <w:r>
              <w:rPr>
                <w:szCs w:val="24"/>
                <w:lang w:val="en-US" w:eastAsia="lt-LT"/>
              </w:rPr>
              <w:t>apdovanota</w:t>
            </w:r>
            <w:proofErr w:type="spellEnd"/>
            <w:r>
              <w:rPr>
                <w:szCs w:val="24"/>
                <w:lang w:val="en-US" w:eastAsia="lt-LT"/>
              </w:rPr>
              <w:t xml:space="preserve"> </w:t>
            </w:r>
            <w:proofErr w:type="spellStart"/>
            <w:r>
              <w:rPr>
                <w:szCs w:val="24"/>
                <w:lang w:val="en-US" w:eastAsia="lt-LT"/>
              </w:rPr>
              <w:t>Žaliąją</w:t>
            </w:r>
            <w:proofErr w:type="spellEnd"/>
            <w:r>
              <w:rPr>
                <w:szCs w:val="24"/>
                <w:lang w:val="en-US" w:eastAsia="lt-LT"/>
              </w:rPr>
              <w:t xml:space="preserve"> </w:t>
            </w:r>
            <w:proofErr w:type="spellStart"/>
            <w:r>
              <w:rPr>
                <w:szCs w:val="24"/>
                <w:lang w:val="en-US" w:eastAsia="lt-LT"/>
              </w:rPr>
              <w:t>vėliava</w:t>
            </w:r>
            <w:proofErr w:type="spellEnd"/>
            <w:r>
              <w:rPr>
                <w:szCs w:val="24"/>
                <w:lang w:val="en-US" w:eastAsia="lt-LT"/>
              </w:rPr>
              <w:t xml:space="preserve"> ir </w:t>
            </w:r>
            <w:proofErr w:type="spellStart"/>
            <w:r>
              <w:rPr>
                <w:szCs w:val="24"/>
                <w:lang w:val="en-US" w:eastAsia="lt-LT"/>
              </w:rPr>
              <w:t>Tarptautiniu</w:t>
            </w:r>
            <w:proofErr w:type="spellEnd"/>
            <w:r>
              <w:rPr>
                <w:szCs w:val="24"/>
                <w:lang w:val="en-US" w:eastAsia="lt-LT"/>
              </w:rPr>
              <w:t xml:space="preserve"> </w:t>
            </w:r>
            <w:proofErr w:type="spellStart"/>
            <w:r>
              <w:rPr>
                <w:szCs w:val="24"/>
                <w:lang w:val="en-US" w:eastAsia="lt-LT"/>
              </w:rPr>
              <w:t>Gamtosauginių</w:t>
            </w:r>
            <w:proofErr w:type="spellEnd"/>
            <w:r>
              <w:rPr>
                <w:szCs w:val="24"/>
                <w:lang w:val="en-US" w:eastAsia="lt-LT"/>
              </w:rPr>
              <w:t xml:space="preserve"> </w:t>
            </w:r>
            <w:proofErr w:type="spellStart"/>
            <w:proofErr w:type="gramStart"/>
            <w:r>
              <w:rPr>
                <w:szCs w:val="24"/>
                <w:lang w:val="en-US" w:eastAsia="lt-LT"/>
              </w:rPr>
              <w:t>mokyklų</w:t>
            </w:r>
            <w:proofErr w:type="spellEnd"/>
            <w:r>
              <w:rPr>
                <w:szCs w:val="24"/>
                <w:lang w:val="en-US" w:eastAsia="lt-LT"/>
              </w:rPr>
              <w:t xml:space="preserve">  </w:t>
            </w:r>
            <w:proofErr w:type="spellStart"/>
            <w:r>
              <w:rPr>
                <w:szCs w:val="24"/>
                <w:lang w:val="en-US" w:eastAsia="lt-LT"/>
              </w:rPr>
              <w:t>programos</w:t>
            </w:r>
            <w:proofErr w:type="spellEnd"/>
            <w:proofErr w:type="gramEnd"/>
            <w:r>
              <w:rPr>
                <w:szCs w:val="24"/>
                <w:lang w:val="en-US" w:eastAsia="lt-LT"/>
              </w:rPr>
              <w:t xml:space="preserve"> </w:t>
            </w:r>
            <w:proofErr w:type="spellStart"/>
            <w:r>
              <w:rPr>
                <w:szCs w:val="24"/>
                <w:lang w:val="en-US" w:eastAsia="lt-LT"/>
              </w:rPr>
              <w:t>sertifikatu</w:t>
            </w:r>
            <w:proofErr w:type="spellEnd"/>
            <w:r>
              <w:rPr>
                <w:szCs w:val="24"/>
                <w:lang w:val="en-US" w:eastAsia="lt-LT"/>
              </w:rPr>
              <w:t>.</w:t>
            </w:r>
          </w:p>
          <w:p w:rsidR="004B4698" w:rsidRDefault="004B4698" w:rsidP="00AC24BE">
            <w:pPr>
              <w:jc w:val="center"/>
              <w:rPr>
                <w:szCs w:val="24"/>
                <w:lang w:eastAsia="lt-LT"/>
              </w:rPr>
            </w:pPr>
            <w:proofErr w:type="spellStart"/>
            <w:r>
              <w:rPr>
                <w:szCs w:val="24"/>
                <w:lang w:val="en-US" w:eastAsia="lt-LT"/>
              </w:rPr>
              <w:t>Ugdomas</w:t>
            </w:r>
            <w:proofErr w:type="spellEnd"/>
            <w:r>
              <w:rPr>
                <w:szCs w:val="24"/>
                <w:lang w:val="en-US" w:eastAsia="lt-LT"/>
              </w:rPr>
              <w:t xml:space="preserve"> </w:t>
            </w:r>
            <w:proofErr w:type="spellStart"/>
            <w:r>
              <w:rPr>
                <w:szCs w:val="24"/>
                <w:lang w:val="en-US" w:eastAsia="lt-LT"/>
              </w:rPr>
              <w:t>jaunuolių</w:t>
            </w:r>
            <w:proofErr w:type="spellEnd"/>
            <w:r>
              <w:rPr>
                <w:szCs w:val="24"/>
                <w:lang w:val="en-US" w:eastAsia="lt-LT"/>
              </w:rPr>
              <w:t xml:space="preserve"> </w:t>
            </w:r>
            <w:proofErr w:type="spellStart"/>
            <w:r>
              <w:rPr>
                <w:szCs w:val="24"/>
                <w:lang w:val="en-US" w:eastAsia="lt-LT"/>
              </w:rPr>
              <w:t>ekologinis</w:t>
            </w:r>
            <w:proofErr w:type="spellEnd"/>
            <w:r>
              <w:rPr>
                <w:szCs w:val="24"/>
                <w:lang w:val="en-US" w:eastAsia="lt-LT"/>
              </w:rPr>
              <w:t xml:space="preserve"> </w:t>
            </w:r>
            <w:proofErr w:type="spellStart"/>
            <w:r>
              <w:rPr>
                <w:szCs w:val="24"/>
                <w:lang w:val="en-US" w:eastAsia="lt-LT"/>
              </w:rPr>
              <w:t>mąstymas</w:t>
            </w:r>
            <w:proofErr w:type="spellEnd"/>
            <w:r>
              <w:rPr>
                <w:szCs w:val="24"/>
                <w:lang w:val="en-US" w:eastAsia="lt-LT"/>
              </w:rPr>
              <w:t xml:space="preserve"> ir </w:t>
            </w:r>
            <w:proofErr w:type="spellStart"/>
            <w:r>
              <w:rPr>
                <w:szCs w:val="24"/>
                <w:lang w:val="en-US" w:eastAsia="lt-LT"/>
              </w:rPr>
              <w:t>sąmoningumas</w:t>
            </w:r>
            <w:proofErr w:type="spellEnd"/>
            <w:r>
              <w:rPr>
                <w:szCs w:val="24"/>
                <w:lang w:val="en-US" w:eastAsia="lt-LT"/>
              </w:rPr>
              <w:t xml:space="preserve">. </w:t>
            </w:r>
            <w:proofErr w:type="spellStart"/>
            <w:r>
              <w:rPr>
                <w:szCs w:val="24"/>
                <w:lang w:val="en-US" w:eastAsia="lt-LT"/>
              </w:rPr>
              <w:t>Teorinės</w:t>
            </w:r>
            <w:proofErr w:type="spellEnd"/>
            <w:r>
              <w:rPr>
                <w:szCs w:val="24"/>
                <w:lang w:val="en-US" w:eastAsia="lt-LT"/>
              </w:rPr>
              <w:t xml:space="preserve"> </w:t>
            </w:r>
            <w:proofErr w:type="spellStart"/>
            <w:r>
              <w:rPr>
                <w:szCs w:val="24"/>
                <w:lang w:val="en-US" w:eastAsia="lt-LT"/>
              </w:rPr>
              <w:t>žinios</w:t>
            </w:r>
            <w:proofErr w:type="spellEnd"/>
            <w:r>
              <w:rPr>
                <w:szCs w:val="24"/>
                <w:lang w:val="en-US" w:eastAsia="lt-LT"/>
              </w:rPr>
              <w:t xml:space="preserve"> bus </w:t>
            </w:r>
            <w:proofErr w:type="spellStart"/>
            <w:r>
              <w:rPr>
                <w:szCs w:val="24"/>
                <w:lang w:val="en-US" w:eastAsia="lt-LT"/>
              </w:rPr>
              <w:t>pritaikomos</w:t>
            </w:r>
            <w:proofErr w:type="spellEnd"/>
            <w:r>
              <w:rPr>
                <w:szCs w:val="24"/>
                <w:lang w:val="en-US" w:eastAsia="lt-LT"/>
              </w:rPr>
              <w:t xml:space="preserve"> </w:t>
            </w:r>
            <w:proofErr w:type="spellStart"/>
            <w:r>
              <w:rPr>
                <w:szCs w:val="24"/>
                <w:lang w:val="en-US" w:eastAsia="lt-LT"/>
              </w:rPr>
              <w:t>praktikoje</w:t>
            </w:r>
            <w:proofErr w:type="spellEnd"/>
            <w:r>
              <w:rPr>
                <w:szCs w:val="24"/>
                <w:lang w:val="en-US" w:eastAsia="lt-LT"/>
              </w:rPr>
              <w:t xml:space="preserve"> (</w:t>
            </w:r>
            <w:proofErr w:type="spellStart"/>
            <w:r>
              <w:rPr>
                <w:szCs w:val="24"/>
                <w:lang w:val="en-US" w:eastAsia="lt-LT"/>
              </w:rPr>
              <w:t>gamtiniai</w:t>
            </w:r>
            <w:proofErr w:type="spellEnd"/>
            <w:r>
              <w:rPr>
                <w:szCs w:val="24"/>
                <w:lang w:val="en-US" w:eastAsia="lt-LT"/>
              </w:rPr>
              <w:t xml:space="preserve">, </w:t>
            </w:r>
            <w:proofErr w:type="spellStart"/>
            <w:r>
              <w:rPr>
                <w:szCs w:val="24"/>
                <w:lang w:val="en-US" w:eastAsia="lt-LT"/>
              </w:rPr>
              <w:t>eksperimentai</w:t>
            </w:r>
            <w:proofErr w:type="spellEnd"/>
            <w:r>
              <w:rPr>
                <w:szCs w:val="24"/>
                <w:lang w:val="en-US" w:eastAsia="lt-LT"/>
              </w:rPr>
              <w:t xml:space="preserve">, </w:t>
            </w:r>
            <w:proofErr w:type="spellStart"/>
            <w:r>
              <w:rPr>
                <w:szCs w:val="24"/>
                <w:lang w:val="en-US" w:eastAsia="lt-LT"/>
              </w:rPr>
              <w:t>rūšiavimas</w:t>
            </w:r>
            <w:proofErr w:type="spellEnd"/>
            <w:r>
              <w:rPr>
                <w:szCs w:val="24"/>
                <w:lang w:val="en-US" w:eastAsia="lt-LT"/>
              </w:rPr>
              <w:t xml:space="preserve">, </w:t>
            </w:r>
            <w:proofErr w:type="spellStart"/>
            <w:r>
              <w:rPr>
                <w:szCs w:val="24"/>
                <w:lang w:val="en-US" w:eastAsia="lt-LT"/>
              </w:rPr>
              <w:t>sveikas</w:t>
            </w:r>
            <w:proofErr w:type="spellEnd"/>
            <w:r>
              <w:rPr>
                <w:szCs w:val="24"/>
                <w:lang w:val="en-US" w:eastAsia="lt-LT"/>
              </w:rPr>
              <w:t xml:space="preserve"> </w:t>
            </w:r>
            <w:proofErr w:type="spellStart"/>
            <w:r>
              <w:rPr>
                <w:szCs w:val="24"/>
                <w:lang w:val="en-US" w:eastAsia="lt-LT"/>
              </w:rPr>
              <w:t>maistas</w:t>
            </w:r>
            <w:proofErr w:type="spellEnd"/>
            <w:r>
              <w:rPr>
                <w:szCs w:val="24"/>
                <w:lang w:val="en-US" w:eastAsia="lt-LT"/>
              </w:rPr>
              <w:t xml:space="preserve"> ir pan.)</w:t>
            </w:r>
          </w:p>
        </w:tc>
        <w:tc>
          <w:tcPr>
            <w:tcW w:w="1985" w:type="dxa"/>
            <w:tcBorders>
              <w:top w:val="single" w:sz="4" w:space="0" w:color="auto"/>
              <w:left w:val="single" w:sz="4" w:space="0" w:color="auto"/>
              <w:bottom w:val="single" w:sz="4" w:space="0" w:color="auto"/>
              <w:right w:val="single" w:sz="4" w:space="0" w:color="auto"/>
            </w:tcBorders>
            <w:vAlign w:val="center"/>
          </w:tcPr>
          <w:p w:rsidR="004B4698" w:rsidRDefault="004B4698" w:rsidP="00AC24BE">
            <w:pPr>
              <w:rPr>
                <w:szCs w:val="24"/>
                <w:lang w:eastAsia="lt-LT"/>
              </w:rPr>
            </w:pPr>
            <w:r>
              <w:rPr>
                <w:szCs w:val="24"/>
                <w:lang w:eastAsia="lt-LT"/>
              </w:rPr>
              <w:t>Užduotis įvykdyta. Nuotoliniu būdu buvo vykdoma individuali pažanga. Aptarimas vyko balandžio mėnesį. Kitas aptarimas vyko lapkričio mėnesį. Juose dalyvavo 100</w:t>
            </w:r>
            <w:r>
              <w:rPr>
                <w:szCs w:val="24"/>
                <w:lang w:val="en-US" w:eastAsia="lt-LT"/>
              </w:rPr>
              <w:t xml:space="preserve">% </w:t>
            </w:r>
            <w:proofErr w:type="spellStart"/>
            <w:r>
              <w:rPr>
                <w:szCs w:val="24"/>
                <w:lang w:val="en-US" w:eastAsia="lt-LT"/>
              </w:rPr>
              <w:t>mokytoj</w:t>
            </w:r>
            <w:proofErr w:type="spellEnd"/>
            <w:r>
              <w:rPr>
                <w:szCs w:val="24"/>
                <w:lang w:eastAsia="lt-LT"/>
              </w:rPr>
              <w:t xml:space="preserve">ų. Buvo parengti ir įgyvendinti priemonių asmeniniams mokinių pasiekimams gerinti planai. </w:t>
            </w:r>
          </w:p>
          <w:p w:rsidR="004B4698" w:rsidRDefault="004B4698" w:rsidP="00AC24BE">
            <w:pPr>
              <w:rPr>
                <w:szCs w:val="24"/>
                <w:lang w:eastAsia="lt-LT"/>
              </w:rPr>
            </w:pPr>
          </w:p>
          <w:p w:rsidR="004B4698" w:rsidRPr="006F0FEA" w:rsidRDefault="004B4698" w:rsidP="00AC24BE">
            <w:pPr>
              <w:rPr>
                <w:szCs w:val="24"/>
                <w:lang w:eastAsia="lt-LT"/>
              </w:rPr>
            </w:pPr>
            <w:r>
              <w:rPr>
                <w:szCs w:val="24"/>
                <w:lang w:eastAsia="lt-LT"/>
              </w:rPr>
              <w:t xml:space="preserve">Užduotis įvykdyta. Pravesti 38 renginiai. Pvz., nuo dalyvavimo akcijoje „Darom“ iki dalyvavimo UNESCO „Trash Hack“ kampanijos organizuotame webinare. Pravesta 16 integruotų pamokų. Suorganizuota nuotolinė pamokų diena „Žmogus“. Pasitarus progimnazijos bendruomenei ir </w:t>
            </w:r>
            <w:r>
              <w:rPr>
                <w:szCs w:val="24"/>
                <w:lang w:eastAsia="lt-LT"/>
              </w:rPr>
              <w:lastRenderedPageBreak/>
              <w:t>GMP koordinatoriams kiekvienoje klasėje buvo pravestos klasės valandėlės gamtosaugine tema.</w:t>
            </w:r>
          </w:p>
        </w:tc>
      </w:tr>
      <w:tr w:rsidR="004B4698" w:rsidTr="00AC24BE">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4B4698" w:rsidRDefault="004B4698" w:rsidP="00AC24BE">
            <w:pPr>
              <w:rPr>
                <w:szCs w:val="24"/>
                <w:lang w:eastAsia="lt-LT"/>
              </w:rPr>
            </w:pPr>
            <w:r>
              <w:rPr>
                <w:szCs w:val="24"/>
                <w:lang w:eastAsia="lt-LT"/>
              </w:rPr>
              <w:lastRenderedPageBreak/>
              <w:t>8.2. Pasiekti, kad pamokose būtų efektyviai išnaudojamos kitos edukacinės erdvės.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4B4698" w:rsidRDefault="004B4698" w:rsidP="00AC24BE">
            <w:pPr>
              <w:rPr>
                <w:szCs w:val="24"/>
                <w:lang w:eastAsia="lt-LT"/>
              </w:rPr>
            </w:pPr>
            <w:r>
              <w:rPr>
                <w:szCs w:val="24"/>
                <w:lang w:eastAsia="lt-LT"/>
              </w:rPr>
              <w:t>Vyks pamokos kitose erdvėse. (muziejai, įmonės, botanikos sodas, gamtoje ir pan.)</w:t>
            </w:r>
          </w:p>
        </w:tc>
        <w:tc>
          <w:tcPr>
            <w:tcW w:w="3005" w:type="dxa"/>
            <w:tcBorders>
              <w:top w:val="single" w:sz="4" w:space="0" w:color="000000"/>
              <w:left w:val="single" w:sz="4" w:space="0" w:color="000000"/>
              <w:bottom w:val="single" w:sz="4" w:space="0" w:color="000000"/>
              <w:right w:val="single" w:sz="4" w:space="0" w:color="000000"/>
            </w:tcBorders>
            <w:shd w:val="clear" w:color="auto" w:fill="auto"/>
          </w:tcPr>
          <w:p w:rsidR="004B4698" w:rsidRDefault="004B4698" w:rsidP="00AC24BE">
            <w:pPr>
              <w:pStyle w:val="prastasis"/>
              <w:jc w:val="center"/>
              <w:rPr>
                <w:szCs w:val="24"/>
                <w:lang w:eastAsia="lt-LT"/>
              </w:rPr>
            </w:pPr>
            <w:r>
              <w:rPr>
                <w:szCs w:val="24"/>
                <w:lang w:eastAsia="lt-LT"/>
              </w:rPr>
              <w:t>100</w:t>
            </w:r>
            <w:r>
              <w:rPr>
                <w:szCs w:val="24"/>
                <w:lang w:val="en-US" w:eastAsia="lt-LT"/>
              </w:rPr>
              <w:t xml:space="preserve">% </w:t>
            </w:r>
            <w:proofErr w:type="spellStart"/>
            <w:r>
              <w:rPr>
                <w:szCs w:val="24"/>
                <w:lang w:val="en-US" w:eastAsia="lt-LT"/>
              </w:rPr>
              <w:t>mokytoj</w:t>
            </w:r>
            <w:proofErr w:type="spellEnd"/>
            <w:r>
              <w:rPr>
                <w:szCs w:val="24"/>
                <w:lang w:eastAsia="lt-LT"/>
              </w:rPr>
              <w:t>ų praves bent vieną tokią pamoką.</w:t>
            </w:r>
          </w:p>
          <w:p w:rsidR="004B4698" w:rsidRDefault="004B4698" w:rsidP="00AC24BE">
            <w:pPr>
              <w:jc w:val="center"/>
              <w:rPr>
                <w:szCs w:val="24"/>
                <w:lang w:eastAsia="lt-LT"/>
              </w:rPr>
            </w:pPr>
            <w:r>
              <w:rPr>
                <w:szCs w:val="24"/>
                <w:lang w:eastAsia="lt-LT"/>
              </w:rPr>
              <w:t>95</w:t>
            </w:r>
            <w:r>
              <w:rPr>
                <w:szCs w:val="24"/>
                <w:lang w:val="en-US" w:eastAsia="lt-LT"/>
              </w:rPr>
              <w:t xml:space="preserve">% </w:t>
            </w:r>
            <w:proofErr w:type="spellStart"/>
            <w:r>
              <w:rPr>
                <w:szCs w:val="24"/>
                <w:lang w:val="en-US" w:eastAsia="lt-LT"/>
              </w:rPr>
              <w:t>moksleivių</w:t>
            </w:r>
            <w:proofErr w:type="spellEnd"/>
            <w:r>
              <w:rPr>
                <w:szCs w:val="24"/>
                <w:lang w:val="en-US" w:eastAsia="lt-LT"/>
              </w:rPr>
              <w:t xml:space="preserve"> </w:t>
            </w:r>
            <w:proofErr w:type="spellStart"/>
            <w:r>
              <w:rPr>
                <w:szCs w:val="24"/>
                <w:lang w:val="en-US" w:eastAsia="lt-LT"/>
              </w:rPr>
              <w:t>dalyvaus</w:t>
            </w:r>
            <w:proofErr w:type="spellEnd"/>
            <w:r>
              <w:rPr>
                <w:szCs w:val="24"/>
                <w:lang w:val="en-US" w:eastAsia="lt-LT"/>
              </w:rPr>
              <w:t xml:space="preserve"> bent </w:t>
            </w:r>
            <w:proofErr w:type="spellStart"/>
            <w:r>
              <w:rPr>
                <w:szCs w:val="24"/>
                <w:lang w:val="en-US" w:eastAsia="lt-LT"/>
              </w:rPr>
              <w:t>vienoje</w:t>
            </w:r>
            <w:proofErr w:type="spellEnd"/>
            <w:r>
              <w:rPr>
                <w:szCs w:val="24"/>
                <w:lang w:val="en-US" w:eastAsia="lt-LT"/>
              </w:rPr>
              <w:t xml:space="preserve"> </w:t>
            </w:r>
            <w:proofErr w:type="spellStart"/>
            <w:r>
              <w:rPr>
                <w:szCs w:val="24"/>
                <w:lang w:val="en-US" w:eastAsia="lt-LT"/>
              </w:rPr>
              <w:t>pamokoje</w:t>
            </w:r>
            <w:proofErr w:type="spellEnd"/>
            <w:r>
              <w:rPr>
                <w:szCs w:val="24"/>
                <w:lang w:val="en-US" w:eastAsia="lt-LT"/>
              </w:rPr>
              <w:t xml:space="preserve">, </w:t>
            </w:r>
            <w:proofErr w:type="spellStart"/>
            <w:r>
              <w:rPr>
                <w:szCs w:val="24"/>
                <w:lang w:val="en-US" w:eastAsia="lt-LT"/>
              </w:rPr>
              <w:t>kuri</w:t>
            </w:r>
            <w:proofErr w:type="spellEnd"/>
            <w:r>
              <w:rPr>
                <w:szCs w:val="24"/>
                <w:lang w:val="en-US" w:eastAsia="lt-LT"/>
              </w:rPr>
              <w:t xml:space="preserve"> bus </w:t>
            </w:r>
            <w:proofErr w:type="spellStart"/>
            <w:r>
              <w:rPr>
                <w:szCs w:val="24"/>
                <w:lang w:val="en-US" w:eastAsia="lt-LT"/>
              </w:rPr>
              <w:t>organizuojama</w:t>
            </w:r>
            <w:proofErr w:type="spellEnd"/>
            <w:r>
              <w:rPr>
                <w:szCs w:val="24"/>
                <w:lang w:val="en-US" w:eastAsia="lt-LT"/>
              </w:rPr>
              <w:t xml:space="preserve"> ne </w:t>
            </w:r>
            <w:proofErr w:type="spellStart"/>
            <w:r>
              <w:rPr>
                <w:szCs w:val="24"/>
                <w:lang w:val="en-US" w:eastAsia="lt-LT"/>
              </w:rPr>
              <w:t>progimnazijos</w:t>
            </w:r>
            <w:proofErr w:type="spellEnd"/>
            <w:r>
              <w:rPr>
                <w:szCs w:val="24"/>
                <w:lang w:val="en-US" w:eastAsia="lt-LT"/>
              </w:rPr>
              <w:t xml:space="preserve"> ribose. </w:t>
            </w:r>
            <w:proofErr w:type="spellStart"/>
            <w:r>
              <w:rPr>
                <w:szCs w:val="24"/>
                <w:lang w:val="en-US" w:eastAsia="lt-LT"/>
              </w:rPr>
              <w:t>Padidės</w:t>
            </w:r>
            <w:proofErr w:type="spellEnd"/>
            <w:r>
              <w:rPr>
                <w:szCs w:val="24"/>
                <w:lang w:val="en-US" w:eastAsia="lt-LT"/>
              </w:rPr>
              <w:t xml:space="preserve"> </w:t>
            </w:r>
            <w:proofErr w:type="spellStart"/>
            <w:r>
              <w:rPr>
                <w:szCs w:val="24"/>
                <w:lang w:val="en-US" w:eastAsia="lt-LT"/>
              </w:rPr>
              <w:t>moksleivių</w:t>
            </w:r>
            <w:proofErr w:type="spellEnd"/>
            <w:r>
              <w:rPr>
                <w:szCs w:val="24"/>
                <w:lang w:val="en-US" w:eastAsia="lt-LT"/>
              </w:rPr>
              <w:t xml:space="preserve"> </w:t>
            </w:r>
            <w:proofErr w:type="spellStart"/>
            <w:r>
              <w:rPr>
                <w:szCs w:val="24"/>
                <w:lang w:val="en-US" w:eastAsia="lt-LT"/>
              </w:rPr>
              <w:t>susidomėjimas</w:t>
            </w:r>
            <w:proofErr w:type="spellEnd"/>
            <w:r>
              <w:rPr>
                <w:szCs w:val="24"/>
                <w:lang w:val="en-US" w:eastAsia="lt-LT"/>
              </w:rPr>
              <w:t xml:space="preserve"> </w:t>
            </w:r>
            <w:proofErr w:type="spellStart"/>
            <w:r>
              <w:rPr>
                <w:szCs w:val="24"/>
                <w:lang w:val="en-US" w:eastAsia="lt-LT"/>
              </w:rPr>
              <w:t>ugdymusi</w:t>
            </w:r>
            <w:proofErr w:type="spellEnd"/>
            <w:r>
              <w:rPr>
                <w:szCs w:val="24"/>
                <w:lang w:val="en-US" w:eastAsia="lt-LT"/>
              </w:rPr>
              <w:t>.</w:t>
            </w:r>
          </w:p>
        </w:tc>
        <w:tc>
          <w:tcPr>
            <w:tcW w:w="1985" w:type="dxa"/>
            <w:tcBorders>
              <w:top w:val="single" w:sz="4" w:space="0" w:color="auto"/>
              <w:left w:val="single" w:sz="4" w:space="0" w:color="auto"/>
              <w:bottom w:val="single" w:sz="4" w:space="0" w:color="auto"/>
              <w:right w:val="single" w:sz="4" w:space="0" w:color="auto"/>
            </w:tcBorders>
            <w:vAlign w:val="center"/>
          </w:tcPr>
          <w:p w:rsidR="004B4698" w:rsidRDefault="004B4698" w:rsidP="00AC24BE">
            <w:pPr>
              <w:rPr>
                <w:szCs w:val="24"/>
                <w:lang w:eastAsia="lt-LT"/>
              </w:rPr>
            </w:pPr>
            <w:r>
              <w:rPr>
                <w:szCs w:val="24"/>
                <w:lang w:eastAsia="lt-LT"/>
              </w:rPr>
              <w:t xml:space="preserve">Užduotis įvykdyta. Pravestos tokios 44 pamokos. Pamokos vestos muziejuose (pvz., Baltijos gintaro meno muziejus), VU botanikos sode, M. Mažvydo nacionalinėje bibliotekoje, Vilniaus pilių rezervate, saugaus miesto centre ir kitur. </w:t>
            </w:r>
          </w:p>
        </w:tc>
      </w:tr>
      <w:tr w:rsidR="004B4698" w:rsidRPr="00163581" w:rsidTr="00AC24BE">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4B4698" w:rsidRDefault="004B4698" w:rsidP="00AC24BE">
            <w:pPr>
              <w:rPr>
                <w:szCs w:val="24"/>
                <w:lang w:eastAsia="lt-LT"/>
              </w:rPr>
            </w:pPr>
            <w:r>
              <w:rPr>
                <w:szCs w:val="24"/>
                <w:lang w:eastAsia="lt-LT"/>
              </w:rPr>
              <w:t xml:space="preserve">8.3. Socialinės-pilietinės veiklos stiprinimas ir skatinimas.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4B4698" w:rsidRDefault="004B4698" w:rsidP="00AC24BE">
            <w:pPr>
              <w:pStyle w:val="prastasis"/>
              <w:rPr>
                <w:szCs w:val="24"/>
                <w:lang w:eastAsia="lt-LT"/>
              </w:rPr>
            </w:pPr>
            <w:r>
              <w:rPr>
                <w:szCs w:val="24"/>
                <w:lang w:eastAsia="lt-LT"/>
              </w:rPr>
              <w:t xml:space="preserve">Ugdomas pilietiškumas, sąmoningumas, atjauta, pagarba, savarankiškumas. </w:t>
            </w:r>
          </w:p>
          <w:p w:rsidR="004B4698" w:rsidRDefault="004B4698" w:rsidP="00AC24BE">
            <w:pPr>
              <w:pStyle w:val="prastasis"/>
              <w:jc w:val="cente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r>
              <w:rPr>
                <w:szCs w:val="24"/>
                <w:lang w:eastAsia="lt-LT"/>
              </w:rPr>
              <w:lastRenderedPageBreak/>
              <w:t>Socialinis-kultūrinis bendradarbiavimas su mikrorajono formaliojo ir neformaliojo ugdymo įstaigomis, visuomeninėmis organizacijomis.</w:t>
            </w:r>
          </w:p>
        </w:tc>
        <w:tc>
          <w:tcPr>
            <w:tcW w:w="3005" w:type="dxa"/>
            <w:tcBorders>
              <w:top w:val="single" w:sz="4" w:space="0" w:color="000000"/>
              <w:left w:val="single" w:sz="4" w:space="0" w:color="000000"/>
              <w:bottom w:val="single" w:sz="4" w:space="0" w:color="000000"/>
              <w:right w:val="single" w:sz="4" w:space="0" w:color="000000"/>
            </w:tcBorders>
            <w:shd w:val="clear" w:color="auto" w:fill="auto"/>
          </w:tcPr>
          <w:p w:rsidR="004B4698" w:rsidRDefault="004B4698" w:rsidP="00AC24BE">
            <w:pPr>
              <w:pStyle w:val="prastasis"/>
              <w:jc w:val="center"/>
              <w:rPr>
                <w:szCs w:val="24"/>
                <w:lang w:val="en-US" w:eastAsia="lt-LT"/>
              </w:rPr>
            </w:pPr>
            <w:r>
              <w:rPr>
                <w:szCs w:val="24"/>
                <w:lang w:eastAsia="lt-LT"/>
              </w:rPr>
              <w:lastRenderedPageBreak/>
              <w:t>98</w:t>
            </w:r>
            <w:r>
              <w:rPr>
                <w:szCs w:val="24"/>
                <w:lang w:val="en-US" w:eastAsia="lt-LT"/>
              </w:rPr>
              <w:t xml:space="preserve">% 5-8 </w:t>
            </w:r>
            <w:proofErr w:type="spellStart"/>
            <w:r>
              <w:rPr>
                <w:szCs w:val="24"/>
                <w:lang w:val="en-US" w:eastAsia="lt-LT"/>
              </w:rPr>
              <w:t>klasių</w:t>
            </w:r>
            <w:proofErr w:type="spellEnd"/>
            <w:r>
              <w:rPr>
                <w:szCs w:val="24"/>
                <w:lang w:val="en-US" w:eastAsia="lt-LT"/>
              </w:rPr>
              <w:t xml:space="preserve"> </w:t>
            </w:r>
            <w:proofErr w:type="spellStart"/>
            <w:r>
              <w:rPr>
                <w:szCs w:val="24"/>
                <w:lang w:val="en-US" w:eastAsia="lt-LT"/>
              </w:rPr>
              <w:t>mokinių</w:t>
            </w:r>
            <w:proofErr w:type="spellEnd"/>
            <w:r>
              <w:rPr>
                <w:szCs w:val="24"/>
                <w:lang w:val="en-US" w:eastAsia="lt-LT"/>
              </w:rPr>
              <w:t xml:space="preserve"> </w:t>
            </w:r>
            <w:proofErr w:type="spellStart"/>
            <w:r>
              <w:rPr>
                <w:szCs w:val="24"/>
                <w:lang w:val="en-US" w:eastAsia="lt-LT"/>
              </w:rPr>
              <w:t>dalyvaus</w:t>
            </w:r>
            <w:proofErr w:type="spellEnd"/>
            <w:r>
              <w:rPr>
                <w:szCs w:val="24"/>
                <w:lang w:val="en-US" w:eastAsia="lt-LT"/>
              </w:rPr>
              <w:t xml:space="preserve"> </w:t>
            </w:r>
            <w:proofErr w:type="spellStart"/>
            <w:r>
              <w:rPr>
                <w:szCs w:val="24"/>
                <w:lang w:val="en-US" w:eastAsia="lt-LT"/>
              </w:rPr>
              <w:t>socialinėje</w:t>
            </w:r>
            <w:proofErr w:type="spellEnd"/>
            <w:r>
              <w:rPr>
                <w:szCs w:val="24"/>
                <w:lang w:val="en-US" w:eastAsia="lt-LT"/>
              </w:rPr>
              <w:t xml:space="preserve">, </w:t>
            </w:r>
            <w:proofErr w:type="spellStart"/>
            <w:r>
              <w:rPr>
                <w:szCs w:val="24"/>
                <w:lang w:val="en-US" w:eastAsia="lt-LT"/>
              </w:rPr>
              <w:t>pilietinėje</w:t>
            </w:r>
            <w:proofErr w:type="spellEnd"/>
            <w:r>
              <w:rPr>
                <w:szCs w:val="24"/>
                <w:lang w:val="en-US" w:eastAsia="lt-LT"/>
              </w:rPr>
              <w:t xml:space="preserve"> </w:t>
            </w:r>
            <w:proofErr w:type="spellStart"/>
            <w:r>
              <w:rPr>
                <w:szCs w:val="24"/>
                <w:lang w:val="en-US" w:eastAsia="lt-LT"/>
              </w:rPr>
              <w:t>veikloje</w:t>
            </w:r>
            <w:proofErr w:type="spellEnd"/>
            <w:r>
              <w:rPr>
                <w:szCs w:val="24"/>
                <w:lang w:val="en-US" w:eastAsia="lt-LT"/>
              </w:rPr>
              <w:t xml:space="preserve"> (ne </w:t>
            </w:r>
            <w:proofErr w:type="spellStart"/>
            <w:r>
              <w:rPr>
                <w:szCs w:val="24"/>
                <w:lang w:val="en-US" w:eastAsia="lt-LT"/>
              </w:rPr>
              <w:t>mažiau</w:t>
            </w:r>
            <w:proofErr w:type="spellEnd"/>
            <w:r>
              <w:rPr>
                <w:szCs w:val="24"/>
                <w:lang w:val="en-US" w:eastAsia="lt-LT"/>
              </w:rPr>
              <w:t xml:space="preserve"> 5 val. per mokslo </w:t>
            </w:r>
            <w:proofErr w:type="spellStart"/>
            <w:r>
              <w:rPr>
                <w:szCs w:val="24"/>
                <w:lang w:val="en-US" w:eastAsia="lt-LT"/>
              </w:rPr>
              <w:t>metus</w:t>
            </w:r>
            <w:proofErr w:type="spellEnd"/>
            <w:r>
              <w:rPr>
                <w:szCs w:val="24"/>
                <w:lang w:val="en-US" w:eastAsia="lt-LT"/>
              </w:rPr>
              <w:t>).</w:t>
            </w:r>
          </w:p>
          <w:p w:rsidR="004B4698" w:rsidRDefault="004B4698" w:rsidP="00AC24BE">
            <w:pPr>
              <w:pStyle w:val="prastasis"/>
              <w:jc w:val="cente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val="en-US" w:eastAsia="lt-LT"/>
              </w:rPr>
            </w:pPr>
          </w:p>
          <w:p w:rsidR="004B4698" w:rsidRDefault="004B4698" w:rsidP="00AC24BE">
            <w:pPr>
              <w:rPr>
                <w:szCs w:val="24"/>
                <w:lang w:eastAsia="lt-LT"/>
              </w:rPr>
            </w:pPr>
            <w:r>
              <w:rPr>
                <w:szCs w:val="24"/>
                <w:lang w:val="en-US" w:eastAsia="lt-LT"/>
              </w:rPr>
              <w:lastRenderedPageBreak/>
              <w:t xml:space="preserve">Per mokslo </w:t>
            </w:r>
            <w:proofErr w:type="spellStart"/>
            <w:r>
              <w:rPr>
                <w:szCs w:val="24"/>
                <w:lang w:val="en-US" w:eastAsia="lt-LT"/>
              </w:rPr>
              <w:t>metus</w:t>
            </w:r>
            <w:proofErr w:type="spellEnd"/>
            <w:r>
              <w:rPr>
                <w:szCs w:val="24"/>
                <w:lang w:val="en-US" w:eastAsia="lt-LT"/>
              </w:rPr>
              <w:t xml:space="preserve"> </w:t>
            </w:r>
            <w:proofErr w:type="spellStart"/>
            <w:r>
              <w:rPr>
                <w:szCs w:val="24"/>
                <w:lang w:val="en-US" w:eastAsia="lt-LT"/>
              </w:rPr>
              <w:t>dalyvaus</w:t>
            </w:r>
            <w:proofErr w:type="spellEnd"/>
            <w:r>
              <w:rPr>
                <w:szCs w:val="24"/>
                <w:lang w:val="en-US" w:eastAsia="lt-LT"/>
              </w:rPr>
              <w:t xml:space="preserve"> 2-4 </w:t>
            </w:r>
            <w:proofErr w:type="spellStart"/>
            <w:r>
              <w:rPr>
                <w:szCs w:val="24"/>
                <w:lang w:val="en-US" w:eastAsia="lt-LT"/>
              </w:rPr>
              <w:t>bendruose</w:t>
            </w:r>
            <w:proofErr w:type="spellEnd"/>
            <w:r>
              <w:rPr>
                <w:szCs w:val="24"/>
                <w:lang w:val="en-US" w:eastAsia="lt-LT"/>
              </w:rPr>
              <w:t xml:space="preserve"> </w:t>
            </w:r>
            <w:proofErr w:type="spellStart"/>
            <w:r>
              <w:rPr>
                <w:szCs w:val="24"/>
                <w:lang w:val="en-US" w:eastAsia="lt-LT"/>
              </w:rPr>
              <w:t>su</w:t>
            </w:r>
            <w:proofErr w:type="spellEnd"/>
            <w:r>
              <w:rPr>
                <w:szCs w:val="24"/>
                <w:lang w:val="en-US" w:eastAsia="lt-LT"/>
              </w:rPr>
              <w:t xml:space="preserve"> </w:t>
            </w:r>
            <w:proofErr w:type="spellStart"/>
            <w:r>
              <w:rPr>
                <w:szCs w:val="24"/>
                <w:lang w:val="en-US" w:eastAsia="lt-LT"/>
              </w:rPr>
              <w:t>socialiniais</w:t>
            </w:r>
            <w:proofErr w:type="spellEnd"/>
            <w:r>
              <w:rPr>
                <w:szCs w:val="24"/>
                <w:lang w:val="en-US" w:eastAsia="lt-LT"/>
              </w:rPr>
              <w:t xml:space="preserve"> </w:t>
            </w:r>
            <w:proofErr w:type="spellStart"/>
            <w:r>
              <w:rPr>
                <w:szCs w:val="24"/>
                <w:lang w:val="en-US" w:eastAsia="lt-LT"/>
              </w:rPr>
              <w:t>partneriais</w:t>
            </w:r>
            <w:proofErr w:type="spellEnd"/>
            <w:r>
              <w:rPr>
                <w:szCs w:val="24"/>
                <w:lang w:val="en-US" w:eastAsia="lt-LT"/>
              </w:rPr>
              <w:t xml:space="preserve"> </w:t>
            </w:r>
            <w:proofErr w:type="spellStart"/>
            <w:r>
              <w:rPr>
                <w:szCs w:val="24"/>
                <w:lang w:val="en-US" w:eastAsia="lt-LT"/>
              </w:rPr>
              <w:t>renginiuose</w:t>
            </w:r>
            <w:proofErr w:type="spellEnd"/>
            <w:r>
              <w:rPr>
                <w:szCs w:val="24"/>
                <w:lang w:val="en-US" w:eastAsia="lt-LT"/>
              </w:rPr>
              <w:t xml:space="preserve">, </w:t>
            </w:r>
            <w:proofErr w:type="spellStart"/>
            <w:r>
              <w:rPr>
                <w:szCs w:val="24"/>
                <w:lang w:val="en-US" w:eastAsia="lt-LT"/>
              </w:rPr>
              <w:t>akcijose</w:t>
            </w:r>
            <w:proofErr w:type="spellEnd"/>
            <w:r>
              <w:rPr>
                <w:szCs w:val="24"/>
                <w:lang w:val="en-US" w:eastAsia="lt-LT"/>
              </w:rPr>
              <w:t xml:space="preserve">. </w:t>
            </w:r>
            <w:proofErr w:type="spellStart"/>
            <w:r>
              <w:rPr>
                <w:szCs w:val="24"/>
                <w:lang w:val="en-US" w:eastAsia="lt-LT"/>
              </w:rPr>
              <w:t>Dalyvaus</w:t>
            </w:r>
            <w:proofErr w:type="spellEnd"/>
            <w:r>
              <w:rPr>
                <w:szCs w:val="24"/>
                <w:lang w:val="en-US" w:eastAsia="lt-LT"/>
              </w:rPr>
              <w:t xml:space="preserve"> </w:t>
            </w:r>
            <w:proofErr w:type="spellStart"/>
            <w:r>
              <w:rPr>
                <w:szCs w:val="24"/>
                <w:lang w:val="en-US" w:eastAsia="lt-LT"/>
              </w:rPr>
              <w:t>iki</w:t>
            </w:r>
            <w:proofErr w:type="spellEnd"/>
            <w:r>
              <w:rPr>
                <w:szCs w:val="24"/>
                <w:lang w:val="en-US" w:eastAsia="lt-LT"/>
              </w:rPr>
              <w:t xml:space="preserve"> 50% </w:t>
            </w:r>
            <w:r>
              <w:rPr>
                <w:szCs w:val="24"/>
                <w:lang w:eastAsia="lt-LT"/>
              </w:rPr>
              <w:t>moksleivių.</w:t>
            </w:r>
          </w:p>
        </w:tc>
        <w:tc>
          <w:tcPr>
            <w:tcW w:w="1985" w:type="dxa"/>
            <w:tcBorders>
              <w:top w:val="single" w:sz="4" w:space="0" w:color="auto"/>
              <w:left w:val="single" w:sz="4" w:space="0" w:color="auto"/>
              <w:bottom w:val="single" w:sz="4" w:space="0" w:color="auto"/>
              <w:right w:val="single" w:sz="4" w:space="0" w:color="auto"/>
            </w:tcBorders>
            <w:vAlign w:val="center"/>
          </w:tcPr>
          <w:p w:rsidR="004B4698" w:rsidRDefault="004B4698" w:rsidP="00AC24BE">
            <w:pPr>
              <w:rPr>
                <w:szCs w:val="24"/>
                <w:lang w:eastAsia="lt-LT"/>
              </w:rPr>
            </w:pPr>
            <w:r>
              <w:rPr>
                <w:szCs w:val="24"/>
                <w:lang w:eastAsia="lt-LT"/>
              </w:rPr>
              <w:lastRenderedPageBreak/>
              <w:t>Įvykdyta. Socialinėje, pilietinėje veikloje dalyvavo 98</w:t>
            </w:r>
            <w:r>
              <w:rPr>
                <w:szCs w:val="24"/>
                <w:lang w:val="en-US" w:eastAsia="lt-LT"/>
              </w:rPr>
              <w:t xml:space="preserve">% 5-8 </w:t>
            </w:r>
            <w:proofErr w:type="spellStart"/>
            <w:r>
              <w:rPr>
                <w:szCs w:val="24"/>
                <w:lang w:val="en-US" w:eastAsia="lt-LT"/>
              </w:rPr>
              <w:t>klasių</w:t>
            </w:r>
            <w:proofErr w:type="spellEnd"/>
            <w:r>
              <w:rPr>
                <w:szCs w:val="24"/>
                <w:lang w:val="en-US" w:eastAsia="lt-LT"/>
              </w:rPr>
              <w:t xml:space="preserve"> </w:t>
            </w:r>
            <w:proofErr w:type="spellStart"/>
            <w:r>
              <w:rPr>
                <w:szCs w:val="24"/>
                <w:lang w:val="en-US" w:eastAsia="lt-LT"/>
              </w:rPr>
              <w:t>mokinių</w:t>
            </w:r>
            <w:proofErr w:type="spellEnd"/>
            <w:r>
              <w:rPr>
                <w:szCs w:val="24"/>
                <w:lang w:val="en-US" w:eastAsia="lt-LT"/>
              </w:rPr>
              <w:t xml:space="preserve">, </w:t>
            </w:r>
            <w:proofErr w:type="spellStart"/>
            <w:r>
              <w:rPr>
                <w:szCs w:val="24"/>
                <w:lang w:val="en-US" w:eastAsia="lt-LT"/>
              </w:rPr>
              <w:t>tačiau</w:t>
            </w:r>
            <w:proofErr w:type="spellEnd"/>
            <w:r>
              <w:rPr>
                <w:szCs w:val="24"/>
                <w:lang w:val="en-US" w:eastAsia="lt-LT"/>
              </w:rPr>
              <w:t xml:space="preserve"> 10 val. </w:t>
            </w:r>
            <w:proofErr w:type="spellStart"/>
            <w:r>
              <w:rPr>
                <w:szCs w:val="24"/>
                <w:lang w:val="en-US" w:eastAsia="lt-LT"/>
              </w:rPr>
              <w:t>rodiklį</w:t>
            </w:r>
            <w:proofErr w:type="spellEnd"/>
            <w:r>
              <w:rPr>
                <w:szCs w:val="24"/>
                <w:lang w:val="en-US" w:eastAsia="lt-LT"/>
              </w:rPr>
              <w:t xml:space="preserve"> </w:t>
            </w:r>
            <w:proofErr w:type="spellStart"/>
            <w:r>
              <w:rPr>
                <w:szCs w:val="24"/>
                <w:lang w:val="en-US" w:eastAsia="lt-LT"/>
              </w:rPr>
              <w:t>pasiekė</w:t>
            </w:r>
            <w:proofErr w:type="spellEnd"/>
            <w:r>
              <w:rPr>
                <w:szCs w:val="24"/>
                <w:lang w:val="en-US" w:eastAsia="lt-LT"/>
              </w:rPr>
              <w:t xml:space="preserve"> 71% </w:t>
            </w:r>
            <w:proofErr w:type="spellStart"/>
            <w:r>
              <w:rPr>
                <w:szCs w:val="24"/>
                <w:lang w:val="en-US" w:eastAsia="lt-LT"/>
              </w:rPr>
              <w:t>mokini</w:t>
            </w:r>
            <w:proofErr w:type="spellEnd"/>
            <w:r>
              <w:rPr>
                <w:szCs w:val="24"/>
                <w:lang w:eastAsia="lt-LT"/>
              </w:rPr>
              <w:t>ų. Ne iki galo atlikę socialines-pilietines veiklas buvo nuo jos atleisti (Lietuvos Respublikos švietimo, mokslo ir sporto ministro 2020 m. kovo 18 d. įsakymas Nr. V-425)</w:t>
            </w:r>
          </w:p>
          <w:p w:rsidR="004B4698" w:rsidRPr="00163581" w:rsidRDefault="004B4698" w:rsidP="00AC24BE">
            <w:pPr>
              <w:rPr>
                <w:szCs w:val="24"/>
                <w:lang w:eastAsia="lt-LT"/>
              </w:rPr>
            </w:pPr>
            <w:r>
              <w:rPr>
                <w:szCs w:val="24"/>
                <w:lang w:eastAsia="lt-LT"/>
              </w:rPr>
              <w:lastRenderedPageBreak/>
              <w:t xml:space="preserve">Įvykdyta ir viršyta. Per metus dalyvauta 6 bendruose su socialiniais partneriais renginiuose, akcijose. </w:t>
            </w:r>
          </w:p>
        </w:tc>
      </w:tr>
      <w:tr w:rsidR="004B4698" w:rsidTr="00AC24BE">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4B4698" w:rsidRDefault="004B4698" w:rsidP="00AC24BE">
            <w:pPr>
              <w:rPr>
                <w:szCs w:val="24"/>
                <w:lang w:eastAsia="lt-LT"/>
              </w:rPr>
            </w:pPr>
            <w:r>
              <w:rPr>
                <w:szCs w:val="24"/>
                <w:lang w:eastAsia="lt-LT"/>
              </w:rPr>
              <w:lastRenderedPageBreak/>
              <w:t>8.4. Siekiant ugdymo kokybės gerinimo, kelti pedagogų dalykines ir vadybines kompetencijas.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4B4698" w:rsidRDefault="004B4698" w:rsidP="00AC24BE">
            <w:pPr>
              <w:pStyle w:val="prastasis"/>
              <w:rPr>
                <w:szCs w:val="24"/>
                <w:lang w:eastAsia="lt-LT"/>
              </w:rPr>
            </w:pPr>
            <w:r>
              <w:rPr>
                <w:szCs w:val="24"/>
                <w:lang w:eastAsia="lt-LT"/>
              </w:rPr>
              <w:t>Organizuojami mokymai, seminarai, edukacijos, metodinės dienos. Vyksta atviros, integruotos pamokos.</w:t>
            </w:r>
          </w:p>
          <w:p w:rsidR="004B4698" w:rsidRDefault="004B4698" w:rsidP="00AC24BE">
            <w:pPr>
              <w:rPr>
                <w:szCs w:val="24"/>
                <w:lang w:eastAsia="lt-LT"/>
              </w:rPr>
            </w:pPr>
            <w:r>
              <w:rPr>
                <w:szCs w:val="24"/>
                <w:lang w:eastAsia="lt-LT"/>
              </w:rPr>
              <w:t xml:space="preserve">Vykdoma tarpdalykinė integracija. </w:t>
            </w:r>
          </w:p>
        </w:tc>
        <w:tc>
          <w:tcPr>
            <w:tcW w:w="3005" w:type="dxa"/>
            <w:tcBorders>
              <w:top w:val="single" w:sz="4" w:space="0" w:color="000000"/>
              <w:left w:val="single" w:sz="4" w:space="0" w:color="000000"/>
              <w:bottom w:val="single" w:sz="4" w:space="0" w:color="000000"/>
              <w:right w:val="single" w:sz="4" w:space="0" w:color="000000"/>
            </w:tcBorders>
            <w:shd w:val="clear" w:color="auto" w:fill="auto"/>
          </w:tcPr>
          <w:p w:rsidR="004B4698" w:rsidRDefault="004B4698" w:rsidP="00AC24BE">
            <w:pPr>
              <w:pStyle w:val="prastasis"/>
              <w:jc w:val="center"/>
              <w:rPr>
                <w:szCs w:val="24"/>
                <w:lang w:eastAsia="lt-LT"/>
              </w:rPr>
            </w:pPr>
            <w:r>
              <w:rPr>
                <w:szCs w:val="24"/>
                <w:lang w:eastAsia="lt-LT"/>
              </w:rPr>
              <w:t>Suorganizuota metodinė diena „Geros pamokos standartas“ (2021-02-17 d.) ir 2 seminarai „Komandos formavimas“ (2021 m. birželio mėn.), „Kūrybiškumo laboratorija“ (2021 m. spalio mėn.).</w:t>
            </w:r>
          </w:p>
          <w:p w:rsidR="004B4698" w:rsidRDefault="004B4698" w:rsidP="00AC24BE">
            <w:pPr>
              <w:pStyle w:val="prastasis"/>
              <w:jc w:val="center"/>
              <w:rPr>
                <w:szCs w:val="24"/>
                <w:lang w:val="en-US" w:eastAsia="lt-LT"/>
              </w:rPr>
            </w:pPr>
            <w:r>
              <w:rPr>
                <w:szCs w:val="24"/>
                <w:lang w:eastAsia="lt-LT"/>
              </w:rPr>
              <w:t>Dalyvaus 100</w:t>
            </w:r>
            <w:r>
              <w:rPr>
                <w:szCs w:val="24"/>
                <w:lang w:val="en-US" w:eastAsia="lt-LT"/>
              </w:rPr>
              <w:t xml:space="preserve">% </w:t>
            </w:r>
            <w:proofErr w:type="spellStart"/>
            <w:r>
              <w:rPr>
                <w:szCs w:val="24"/>
                <w:lang w:val="en-US" w:eastAsia="lt-LT"/>
              </w:rPr>
              <w:t>pedagogų</w:t>
            </w:r>
            <w:proofErr w:type="spellEnd"/>
            <w:r>
              <w:rPr>
                <w:szCs w:val="24"/>
                <w:lang w:val="en-US" w:eastAsia="lt-LT"/>
              </w:rPr>
              <w:t xml:space="preserve">. </w:t>
            </w:r>
          </w:p>
          <w:p w:rsidR="004B4698" w:rsidRDefault="004B4698" w:rsidP="00AC24BE">
            <w:pPr>
              <w:rPr>
                <w:szCs w:val="24"/>
                <w:lang w:eastAsia="lt-LT"/>
              </w:rPr>
            </w:pPr>
            <w:r>
              <w:rPr>
                <w:szCs w:val="24"/>
                <w:lang w:eastAsia="lt-LT"/>
              </w:rPr>
              <w:t>Vyks panoraminių pamokų diena „Žmogus“. Integruotos pamokos vyks pagal atskirus metodinių grupių planus.</w:t>
            </w:r>
          </w:p>
        </w:tc>
        <w:tc>
          <w:tcPr>
            <w:tcW w:w="1985" w:type="dxa"/>
            <w:tcBorders>
              <w:top w:val="single" w:sz="4" w:space="0" w:color="auto"/>
              <w:left w:val="single" w:sz="4" w:space="0" w:color="auto"/>
              <w:bottom w:val="single" w:sz="4" w:space="0" w:color="auto"/>
              <w:right w:val="single" w:sz="4" w:space="0" w:color="auto"/>
            </w:tcBorders>
            <w:vAlign w:val="center"/>
          </w:tcPr>
          <w:p w:rsidR="004B4698" w:rsidRDefault="004B4698" w:rsidP="00AC24BE">
            <w:pPr>
              <w:rPr>
                <w:szCs w:val="24"/>
                <w:lang w:eastAsia="lt-LT"/>
              </w:rPr>
            </w:pPr>
            <w:r>
              <w:rPr>
                <w:szCs w:val="24"/>
                <w:lang w:eastAsia="lt-LT"/>
              </w:rPr>
              <w:t xml:space="preserve">Įvykdyta ir viršyta. </w:t>
            </w:r>
          </w:p>
          <w:p w:rsidR="004B4698" w:rsidRDefault="004B4698" w:rsidP="00AC24BE">
            <w:pPr>
              <w:rPr>
                <w:szCs w:val="24"/>
                <w:lang w:eastAsia="lt-LT"/>
              </w:rPr>
            </w:pPr>
          </w:p>
          <w:p w:rsidR="004B4698" w:rsidRDefault="004B4698" w:rsidP="00AC24BE">
            <w:pPr>
              <w:rPr>
                <w:szCs w:val="24"/>
                <w:lang w:eastAsia="lt-LT"/>
              </w:rPr>
            </w:pPr>
            <w:r>
              <w:rPr>
                <w:szCs w:val="24"/>
                <w:lang w:eastAsia="lt-LT"/>
              </w:rPr>
              <w:t xml:space="preserve">Įvykdyta. </w:t>
            </w: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p>
          <w:p w:rsidR="004B4698" w:rsidRDefault="004B4698" w:rsidP="00AC24BE">
            <w:pPr>
              <w:rPr>
                <w:szCs w:val="24"/>
                <w:lang w:eastAsia="lt-LT"/>
              </w:rPr>
            </w:pPr>
            <w:r>
              <w:rPr>
                <w:szCs w:val="24"/>
                <w:lang w:eastAsia="lt-LT"/>
              </w:rPr>
              <w:t>Įvykdyta. 100</w:t>
            </w:r>
            <w:r>
              <w:rPr>
                <w:szCs w:val="24"/>
                <w:lang w:val="en-US" w:eastAsia="lt-LT"/>
              </w:rPr>
              <w:t xml:space="preserve">% </w:t>
            </w:r>
            <w:proofErr w:type="spellStart"/>
            <w:r>
              <w:rPr>
                <w:szCs w:val="24"/>
                <w:lang w:val="en-US" w:eastAsia="lt-LT"/>
              </w:rPr>
              <w:t>progimnazijos</w:t>
            </w:r>
            <w:proofErr w:type="spellEnd"/>
            <w:r>
              <w:rPr>
                <w:szCs w:val="24"/>
                <w:lang w:val="en-US" w:eastAsia="lt-LT"/>
              </w:rPr>
              <w:t xml:space="preserve"> </w:t>
            </w:r>
            <w:proofErr w:type="spellStart"/>
            <w:r>
              <w:rPr>
                <w:szCs w:val="24"/>
                <w:lang w:val="en-US" w:eastAsia="lt-LT"/>
              </w:rPr>
              <w:t>pedagog</w:t>
            </w:r>
            <w:proofErr w:type="spellEnd"/>
            <w:r>
              <w:rPr>
                <w:szCs w:val="24"/>
                <w:lang w:eastAsia="lt-LT"/>
              </w:rPr>
              <w:t>ų dalyvavo kvalifikacijos tobulinimo renginiuose ir įgijo dalykinių bei bendrųjų kompetencijų, įgytos kompetencijos taikomos praktikoje. Be nemokamų renginių progimnazija skyrė 3740 eurų pedagogų kvalifikacijos tobulinimui.</w:t>
            </w:r>
          </w:p>
        </w:tc>
      </w:tr>
    </w:tbl>
    <w:p w:rsidR="00700694" w:rsidRDefault="00700694">
      <w:bookmarkStart w:id="0" w:name="_GoBack"/>
      <w:bookmarkEnd w:id="0"/>
    </w:p>
    <w:sectPr w:rsidR="007006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698"/>
    <w:rsid w:val="004B4698"/>
    <w:rsid w:val="00700694"/>
    <w:rsid w:val="00763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74E2E"/>
  <w15:chartTrackingRefBased/>
  <w15:docId w15:val="{344C9BA8-283A-4167-BFC4-5C6CEDAA6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698"/>
    <w:pPr>
      <w:spacing w:after="0" w:line="240" w:lineRule="auto"/>
    </w:pPr>
    <w:rPr>
      <w:rFonts w:ascii="Times New Roman" w:eastAsia="Times New Roman" w:hAnsi="Times New Roman" w:cs="Times New Roman"/>
      <w:sz w:val="24"/>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astasis">
    <w:name w:val="Įprastasis"/>
    <w:rsid w:val="004B4698"/>
    <w:pPr>
      <w:suppressAutoHyphens/>
      <w:autoSpaceDN w:val="0"/>
      <w:spacing w:after="0" w:line="240" w:lineRule="auto"/>
      <w:textAlignment w:val="baseline"/>
    </w:pPr>
    <w:rPr>
      <w:rFonts w:ascii="Times New Roman" w:eastAsia="Times New Roman" w:hAnsi="Times New Roman" w:cs="Times New Roman"/>
      <w:sz w:val="24"/>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613</Words>
  <Characters>3497</Characters>
  <Application>Microsoft Office Word</Application>
  <DocSecurity>0</DocSecurity>
  <Lines>29</Lines>
  <Paragraphs>8</Paragraphs>
  <ScaleCrop>false</ScaleCrop>
  <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dc:creator>
  <cp:keywords/>
  <dc:description/>
  <cp:lastModifiedBy>Jelena</cp:lastModifiedBy>
  <cp:revision>1</cp:revision>
  <dcterms:created xsi:type="dcterms:W3CDTF">2022-01-20T08:03:00Z</dcterms:created>
  <dcterms:modified xsi:type="dcterms:W3CDTF">2022-01-20T08:06:00Z</dcterms:modified>
</cp:coreProperties>
</file>